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4E1A" w14:textId="24C59B9D" w:rsidR="00E72B40" w:rsidRPr="001F1606" w:rsidRDefault="00C2612F" w:rsidP="00C2612F">
      <w:pPr>
        <w:spacing w:after="0"/>
        <w:jc w:val="left"/>
        <w:rPr>
          <w:rFonts w:ascii="Book Antiqua" w:hAnsi="Book Antiqua"/>
          <w:b/>
          <w:sz w:val="40"/>
          <w:szCs w:val="40"/>
        </w:rPr>
      </w:pPr>
      <w:bookmarkStart w:id="0" w:name="_Toc89717568"/>
      <w:r w:rsidRPr="001F1606">
        <w:rPr>
          <w:rFonts w:ascii="Calibri" w:eastAsia="Calibri" w:hAnsi="Calibri" w:cs="Times New Roman"/>
          <w:szCs w:val="24"/>
          <w:lang w:eastAsia="hr-HR"/>
        </w:rPr>
        <w:drawing>
          <wp:anchor distT="0" distB="0" distL="114300" distR="114300" simplePos="0" relativeHeight="251659264" behindDoc="0" locked="0" layoutInCell="1" allowOverlap="1" wp14:anchorId="4BEFA65C" wp14:editId="20CE03DE">
            <wp:simplePos x="0" y="0"/>
            <wp:positionH relativeFrom="column">
              <wp:posOffset>-1972945</wp:posOffset>
            </wp:positionH>
            <wp:positionV relativeFrom="paragraph">
              <wp:posOffset>-1858645</wp:posOffset>
            </wp:positionV>
            <wp:extent cx="5086350" cy="5086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86350" cy="508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5F7B6" w14:textId="77777777" w:rsidR="00E72B40" w:rsidRPr="001F1606" w:rsidRDefault="00E72B40" w:rsidP="00E72B40">
      <w:pPr>
        <w:spacing w:after="0"/>
        <w:jc w:val="center"/>
        <w:rPr>
          <w:rFonts w:ascii="Book Antiqua" w:hAnsi="Book Antiqua"/>
          <w:b/>
          <w:sz w:val="40"/>
          <w:szCs w:val="40"/>
        </w:rPr>
      </w:pPr>
    </w:p>
    <w:p w14:paraId="07A433CB" w14:textId="77777777" w:rsidR="00E72B40" w:rsidRPr="001F1606" w:rsidRDefault="00E72B40" w:rsidP="00E72B40">
      <w:pPr>
        <w:spacing w:after="0"/>
        <w:jc w:val="center"/>
        <w:rPr>
          <w:rFonts w:ascii="Book Antiqua" w:hAnsi="Book Antiqua"/>
          <w:b/>
          <w:sz w:val="40"/>
          <w:szCs w:val="40"/>
        </w:rPr>
      </w:pPr>
    </w:p>
    <w:p w14:paraId="1F59241D" w14:textId="77777777" w:rsidR="00E72B40" w:rsidRPr="001F1606" w:rsidRDefault="00E72B40" w:rsidP="00E72B40">
      <w:pPr>
        <w:spacing w:after="0"/>
        <w:jc w:val="center"/>
        <w:rPr>
          <w:rFonts w:ascii="Book Antiqua" w:hAnsi="Book Antiqua"/>
          <w:b/>
          <w:sz w:val="40"/>
          <w:szCs w:val="40"/>
        </w:rPr>
      </w:pPr>
    </w:p>
    <w:p w14:paraId="1CE758B5" w14:textId="77777777" w:rsidR="00C2612F" w:rsidRPr="001F1606" w:rsidRDefault="00C2612F" w:rsidP="00E72B40">
      <w:pPr>
        <w:spacing w:after="0"/>
        <w:jc w:val="center"/>
        <w:rPr>
          <w:rFonts w:ascii="Gill Sans MT" w:hAnsi="Gill Sans MT"/>
          <w:b/>
          <w:sz w:val="40"/>
          <w:szCs w:val="40"/>
        </w:rPr>
      </w:pPr>
    </w:p>
    <w:p w14:paraId="07252BFD" w14:textId="2C9690C8" w:rsidR="00C2612F" w:rsidRPr="001F1606" w:rsidRDefault="00122248" w:rsidP="00E72B40">
      <w:pPr>
        <w:spacing w:after="0"/>
        <w:jc w:val="center"/>
        <w:rPr>
          <w:rFonts w:ascii="Gill Sans MT" w:hAnsi="Gill Sans MT"/>
          <w:b/>
          <w:sz w:val="36"/>
          <w:szCs w:val="36"/>
        </w:rPr>
      </w:pPr>
      <w:r w:rsidRPr="001F1606">
        <w:rPr>
          <w:rFonts w:ascii="Gill Sans MT" w:hAnsi="Gill Sans MT"/>
          <w:b/>
          <w:sz w:val="40"/>
          <w:szCs w:val="40"/>
        </w:rPr>
        <w:tab/>
      </w:r>
      <w:r w:rsidRPr="001F1606">
        <w:rPr>
          <w:rFonts w:ascii="Gill Sans MT" w:hAnsi="Gill Sans MT"/>
          <w:b/>
          <w:sz w:val="40"/>
          <w:szCs w:val="40"/>
        </w:rPr>
        <w:tab/>
      </w:r>
      <w:r w:rsidRPr="001F1606">
        <w:rPr>
          <w:rFonts w:ascii="Gill Sans MT" w:hAnsi="Gill Sans MT"/>
          <w:b/>
          <w:sz w:val="40"/>
          <w:szCs w:val="40"/>
        </w:rPr>
        <w:tab/>
      </w:r>
      <w:r w:rsidRPr="001F1606">
        <w:rPr>
          <w:rFonts w:ascii="Gill Sans MT" w:hAnsi="Gill Sans MT"/>
          <w:b/>
          <w:sz w:val="40"/>
          <w:szCs w:val="40"/>
        </w:rPr>
        <w:tab/>
      </w:r>
      <w:r w:rsidRPr="001F1606">
        <w:rPr>
          <w:rFonts w:ascii="Gill Sans MT" w:hAnsi="Gill Sans MT"/>
          <w:b/>
          <w:sz w:val="40"/>
          <w:szCs w:val="40"/>
        </w:rPr>
        <w:tab/>
      </w:r>
      <w:r w:rsidRPr="001F1606">
        <w:rPr>
          <w:rFonts w:ascii="Gill Sans MT" w:hAnsi="Gill Sans MT"/>
          <w:b/>
          <w:sz w:val="40"/>
          <w:szCs w:val="40"/>
        </w:rPr>
        <w:tab/>
      </w:r>
      <w:r w:rsidRPr="001F1606">
        <w:rPr>
          <w:rFonts w:ascii="Gill Sans MT" w:hAnsi="Gill Sans MT"/>
          <w:b/>
          <w:sz w:val="40"/>
          <w:szCs w:val="40"/>
        </w:rPr>
        <w:tab/>
      </w:r>
    </w:p>
    <w:p w14:paraId="51287937" w14:textId="77777777" w:rsidR="00C2612F" w:rsidRPr="001F1606" w:rsidRDefault="00C2612F" w:rsidP="00E72B40">
      <w:pPr>
        <w:spacing w:after="0"/>
        <w:jc w:val="center"/>
        <w:rPr>
          <w:rFonts w:ascii="Gill Sans MT" w:hAnsi="Gill Sans MT"/>
          <w:b/>
          <w:sz w:val="40"/>
          <w:szCs w:val="40"/>
        </w:rPr>
      </w:pPr>
    </w:p>
    <w:p w14:paraId="756CB9AC" w14:textId="77777777" w:rsidR="00C2612F" w:rsidRPr="001F1606" w:rsidRDefault="00C2612F" w:rsidP="00E72B40">
      <w:pPr>
        <w:spacing w:after="0"/>
        <w:jc w:val="center"/>
        <w:rPr>
          <w:rFonts w:ascii="Gill Sans MT" w:hAnsi="Gill Sans MT"/>
          <w:b/>
          <w:sz w:val="40"/>
          <w:szCs w:val="40"/>
        </w:rPr>
      </w:pPr>
    </w:p>
    <w:p w14:paraId="54298F03" w14:textId="4ECA4AB2" w:rsidR="00C2612F" w:rsidRPr="001F1606" w:rsidRDefault="00C2612F" w:rsidP="00122248">
      <w:pPr>
        <w:spacing w:after="0"/>
        <w:rPr>
          <w:rFonts w:ascii="Gill Sans MT" w:hAnsi="Gill Sans MT"/>
          <w:b/>
          <w:sz w:val="40"/>
          <w:szCs w:val="40"/>
        </w:rPr>
      </w:pPr>
    </w:p>
    <w:p w14:paraId="005183E2" w14:textId="77777777" w:rsidR="00C2612F" w:rsidRPr="001F1606" w:rsidRDefault="00C2612F" w:rsidP="00E72B40">
      <w:pPr>
        <w:spacing w:after="0"/>
        <w:jc w:val="center"/>
        <w:rPr>
          <w:rFonts w:ascii="Gill Sans MT" w:hAnsi="Gill Sans MT"/>
          <w:b/>
          <w:sz w:val="40"/>
          <w:szCs w:val="40"/>
        </w:rPr>
      </w:pPr>
    </w:p>
    <w:p w14:paraId="69BB3F29" w14:textId="77777777" w:rsidR="00FB3BB9" w:rsidRPr="001F1606" w:rsidRDefault="00FB3BB9" w:rsidP="00E72B40">
      <w:pPr>
        <w:spacing w:after="0"/>
        <w:jc w:val="center"/>
        <w:rPr>
          <w:rFonts w:ascii="Gill Sans MT" w:hAnsi="Gill Sans MT"/>
          <w:b/>
          <w:sz w:val="36"/>
          <w:szCs w:val="36"/>
        </w:rPr>
      </w:pPr>
    </w:p>
    <w:p w14:paraId="3DDE6333" w14:textId="0CAA0171" w:rsidR="00E72B40" w:rsidRPr="001F1606" w:rsidRDefault="001F1606" w:rsidP="00E72B40">
      <w:pPr>
        <w:spacing w:after="0"/>
        <w:jc w:val="center"/>
        <w:rPr>
          <w:rFonts w:ascii="Gill Sans MT" w:hAnsi="Gill Sans MT"/>
          <w:b/>
          <w:sz w:val="36"/>
          <w:szCs w:val="36"/>
        </w:rPr>
      </w:pPr>
      <w:r w:rsidRPr="001F1606">
        <w:rPr>
          <w:rFonts w:ascii="Gill Sans MT" w:hAnsi="Gill Sans MT"/>
          <w:b/>
          <w:sz w:val="36"/>
          <w:szCs w:val="36"/>
        </w:rPr>
        <w:t xml:space="preserve">ACTION PLAN FOR GENDER EQUALITY </w:t>
      </w:r>
      <w:r w:rsidRPr="001F1606">
        <w:rPr>
          <w:rFonts w:ascii="Gill Sans MT" w:hAnsi="Gill Sans MT"/>
          <w:b/>
          <w:sz w:val="36"/>
          <w:szCs w:val="36"/>
        </w:rPr>
        <w:t xml:space="preserve">AT </w:t>
      </w:r>
      <w:r w:rsidRPr="001F1606">
        <w:rPr>
          <w:rFonts w:ascii="Gill Sans MT" w:hAnsi="Gill Sans MT"/>
          <w:b/>
          <w:sz w:val="36"/>
          <w:szCs w:val="36"/>
        </w:rPr>
        <w:t>THE UNIVERSITY OF SARAJEVO (GAP UNSA)</w:t>
      </w:r>
    </w:p>
    <w:p w14:paraId="1790719F" w14:textId="5622F7D9" w:rsidR="00E72B40" w:rsidRPr="001F1606" w:rsidRDefault="001F1606" w:rsidP="00E72B40">
      <w:pPr>
        <w:spacing w:after="0"/>
        <w:jc w:val="center"/>
        <w:rPr>
          <w:rFonts w:ascii="Gill Sans MT" w:hAnsi="Gill Sans MT"/>
          <w:b/>
          <w:sz w:val="36"/>
          <w:szCs w:val="36"/>
        </w:rPr>
      </w:pPr>
      <w:r w:rsidRPr="001F1606">
        <w:rPr>
          <w:rFonts w:ascii="Gill Sans MT" w:hAnsi="Gill Sans MT"/>
          <w:b/>
          <w:sz w:val="36"/>
          <w:szCs w:val="36"/>
        </w:rPr>
        <w:t xml:space="preserve">FOR </w:t>
      </w:r>
      <w:r w:rsidR="00E72B40" w:rsidRPr="001F1606">
        <w:rPr>
          <w:rFonts w:ascii="Gill Sans MT" w:hAnsi="Gill Sans MT"/>
          <w:b/>
          <w:sz w:val="36"/>
          <w:szCs w:val="36"/>
        </w:rPr>
        <w:t xml:space="preserve">2024-2026 </w:t>
      </w:r>
    </w:p>
    <w:p w14:paraId="40110CDA" w14:textId="6926D0C6" w:rsidR="00C2612F" w:rsidRPr="001F1606" w:rsidRDefault="00C2612F" w:rsidP="00E72B40">
      <w:pPr>
        <w:spacing w:after="0"/>
        <w:jc w:val="center"/>
        <w:rPr>
          <w:rFonts w:ascii="Gill Sans MT" w:hAnsi="Gill Sans MT"/>
          <w:b/>
          <w:sz w:val="40"/>
          <w:szCs w:val="40"/>
        </w:rPr>
      </w:pPr>
    </w:p>
    <w:p w14:paraId="6B96B128" w14:textId="660D8D33" w:rsidR="00C2612F" w:rsidRPr="001F1606" w:rsidRDefault="00C2612F" w:rsidP="00E72B40">
      <w:pPr>
        <w:spacing w:after="0"/>
        <w:jc w:val="center"/>
        <w:rPr>
          <w:rFonts w:ascii="Gill Sans MT" w:hAnsi="Gill Sans MT"/>
          <w:b/>
          <w:sz w:val="40"/>
          <w:szCs w:val="40"/>
        </w:rPr>
      </w:pPr>
    </w:p>
    <w:p w14:paraId="5E79ACC6" w14:textId="46C17DD5" w:rsidR="00C2612F" w:rsidRPr="001F1606" w:rsidRDefault="00C2612F" w:rsidP="00E72B40">
      <w:pPr>
        <w:spacing w:after="0"/>
        <w:jc w:val="center"/>
        <w:rPr>
          <w:rFonts w:ascii="Gill Sans MT" w:hAnsi="Gill Sans MT"/>
          <w:b/>
          <w:sz w:val="40"/>
          <w:szCs w:val="40"/>
        </w:rPr>
      </w:pPr>
    </w:p>
    <w:p w14:paraId="220C2FA4" w14:textId="5772C60B" w:rsidR="00C2612F" w:rsidRPr="001F1606" w:rsidRDefault="00FB3BB9" w:rsidP="00E72B40">
      <w:pPr>
        <w:spacing w:after="0"/>
        <w:jc w:val="center"/>
        <w:rPr>
          <w:rFonts w:ascii="Gill Sans MT" w:hAnsi="Gill Sans MT"/>
          <w:b/>
          <w:sz w:val="40"/>
          <w:szCs w:val="40"/>
        </w:rPr>
      </w:pPr>
      <w:r w:rsidRPr="001F1606">
        <w:rPr>
          <w:rFonts w:ascii="Calibri" w:eastAsia="Calibri" w:hAnsi="Calibri" w:cs="Times New Roman"/>
          <w:szCs w:val="24"/>
          <w:lang w:eastAsia="hr-HR"/>
        </w:rPr>
        <w:drawing>
          <wp:anchor distT="0" distB="0" distL="114300" distR="114300" simplePos="0" relativeHeight="251661312" behindDoc="0" locked="0" layoutInCell="1" allowOverlap="1" wp14:anchorId="55505AF9" wp14:editId="42DBD521">
            <wp:simplePos x="0" y="0"/>
            <wp:positionH relativeFrom="column">
              <wp:posOffset>4542155</wp:posOffset>
            </wp:positionH>
            <wp:positionV relativeFrom="paragraph">
              <wp:posOffset>204470</wp:posOffset>
            </wp:positionV>
            <wp:extent cx="3629025" cy="3514725"/>
            <wp:effectExtent l="0" t="0" r="9525"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629025"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BB5B3" w14:textId="50E0B453" w:rsidR="00C2612F" w:rsidRPr="001F1606" w:rsidRDefault="00C2612F" w:rsidP="00E72B40">
      <w:pPr>
        <w:spacing w:after="0"/>
        <w:jc w:val="center"/>
        <w:rPr>
          <w:rFonts w:ascii="Gill Sans MT" w:hAnsi="Gill Sans MT"/>
          <w:b/>
          <w:sz w:val="40"/>
          <w:szCs w:val="40"/>
        </w:rPr>
      </w:pPr>
    </w:p>
    <w:p w14:paraId="2CD68B1C" w14:textId="577AD781" w:rsidR="00C2612F" w:rsidRPr="001F1606" w:rsidRDefault="00C2612F" w:rsidP="00E72B40">
      <w:pPr>
        <w:spacing w:after="0"/>
        <w:jc w:val="center"/>
        <w:rPr>
          <w:rFonts w:ascii="Gill Sans MT" w:hAnsi="Gill Sans MT"/>
          <w:b/>
          <w:sz w:val="40"/>
          <w:szCs w:val="40"/>
        </w:rPr>
      </w:pPr>
    </w:p>
    <w:p w14:paraId="459A4974" w14:textId="1AA013D5" w:rsidR="00C2612F" w:rsidRPr="001F1606" w:rsidRDefault="00C2612F" w:rsidP="00C2612F">
      <w:pPr>
        <w:spacing w:after="0"/>
        <w:jc w:val="right"/>
        <w:rPr>
          <w:rFonts w:ascii="Gill Sans MT" w:hAnsi="Gill Sans MT"/>
          <w:b/>
          <w:sz w:val="40"/>
          <w:szCs w:val="40"/>
        </w:rPr>
      </w:pPr>
    </w:p>
    <w:p w14:paraId="3AD1D2DA" w14:textId="77777777" w:rsidR="00C2612F" w:rsidRPr="001F1606" w:rsidRDefault="00C2612F">
      <w:pPr>
        <w:spacing w:after="160" w:line="259" w:lineRule="auto"/>
        <w:jc w:val="left"/>
        <w:rPr>
          <w:rFonts w:ascii="Gill Sans MT" w:hAnsi="Gill Sans MT"/>
          <w:sz w:val="22"/>
        </w:rPr>
      </w:pPr>
    </w:p>
    <w:p w14:paraId="3F6F6C29" w14:textId="77777777" w:rsidR="007B2910" w:rsidRPr="001F1606" w:rsidRDefault="00C2612F" w:rsidP="00C97D0E">
      <w:pPr>
        <w:spacing w:after="160" w:line="259" w:lineRule="auto"/>
        <w:ind w:left="720" w:firstLine="720"/>
        <w:jc w:val="left"/>
        <w:rPr>
          <w:rFonts w:ascii="Gill Sans MT" w:hAnsi="Gill Sans MT"/>
          <w:sz w:val="28"/>
          <w:szCs w:val="28"/>
        </w:rPr>
      </w:pPr>
      <w:r w:rsidRPr="001F1606">
        <w:rPr>
          <w:rFonts w:ascii="Gill Sans MT" w:hAnsi="Gill Sans MT"/>
          <w:sz w:val="28"/>
          <w:szCs w:val="28"/>
        </w:rPr>
        <w:t xml:space="preserve">                </w:t>
      </w:r>
    </w:p>
    <w:p w14:paraId="66D5DD28" w14:textId="77777777" w:rsidR="007B2910" w:rsidRPr="001F1606" w:rsidRDefault="007B2910" w:rsidP="00C97D0E">
      <w:pPr>
        <w:spacing w:after="160" w:line="259" w:lineRule="auto"/>
        <w:ind w:left="720" w:firstLine="720"/>
        <w:jc w:val="left"/>
        <w:rPr>
          <w:rFonts w:ascii="Gill Sans MT" w:hAnsi="Gill Sans MT"/>
          <w:sz w:val="28"/>
          <w:szCs w:val="28"/>
        </w:rPr>
      </w:pPr>
    </w:p>
    <w:p w14:paraId="780BA874" w14:textId="752E7112" w:rsidR="007B2910" w:rsidRPr="001F1606" w:rsidRDefault="001F1606" w:rsidP="007B2910">
      <w:pPr>
        <w:spacing w:after="160" w:line="259" w:lineRule="auto"/>
        <w:ind w:left="2160" w:firstLine="720"/>
        <w:jc w:val="left"/>
        <w:rPr>
          <w:rFonts w:ascii="Gill Sans MT" w:hAnsi="Gill Sans MT"/>
          <w:sz w:val="28"/>
          <w:szCs w:val="28"/>
        </w:rPr>
      </w:pPr>
      <w:r w:rsidRPr="001F1606">
        <w:rPr>
          <w:rFonts w:ascii="Gill Sans MT" w:hAnsi="Gill Sans MT"/>
          <w:sz w:val="28"/>
          <w:szCs w:val="28"/>
        </w:rPr>
        <w:t>In</w:t>
      </w:r>
      <w:r w:rsidR="00C2612F" w:rsidRPr="001F1606">
        <w:rPr>
          <w:rFonts w:ascii="Gill Sans MT" w:hAnsi="Gill Sans MT"/>
          <w:sz w:val="28"/>
          <w:szCs w:val="28"/>
        </w:rPr>
        <w:t xml:space="preserve"> Sarajevo, </w:t>
      </w:r>
      <w:r w:rsidRPr="001F1606">
        <w:rPr>
          <w:rFonts w:ascii="Gill Sans MT" w:hAnsi="Gill Sans MT"/>
          <w:sz w:val="28"/>
          <w:szCs w:val="28"/>
        </w:rPr>
        <w:t>J</w:t>
      </w:r>
      <w:r w:rsidR="00EB16D6" w:rsidRPr="001F1606">
        <w:rPr>
          <w:rFonts w:ascii="Gill Sans MT" w:hAnsi="Gill Sans MT"/>
          <w:sz w:val="28"/>
          <w:szCs w:val="28"/>
        </w:rPr>
        <w:t>anuar</w:t>
      </w:r>
      <w:r w:rsidRPr="001F1606">
        <w:rPr>
          <w:rFonts w:ascii="Gill Sans MT" w:hAnsi="Gill Sans MT"/>
          <w:sz w:val="28"/>
          <w:szCs w:val="28"/>
        </w:rPr>
        <w:t>y</w:t>
      </w:r>
      <w:r w:rsidR="00EB16D6" w:rsidRPr="001F1606">
        <w:rPr>
          <w:rFonts w:ascii="Gill Sans MT" w:hAnsi="Gill Sans MT"/>
          <w:sz w:val="28"/>
          <w:szCs w:val="28"/>
        </w:rPr>
        <w:t xml:space="preserve"> 2024</w:t>
      </w:r>
    </w:p>
    <w:p w14:paraId="7687B2E2" w14:textId="77777777" w:rsidR="00FB3BB9" w:rsidRPr="001F1606" w:rsidRDefault="00FB3BB9" w:rsidP="00122248">
      <w:pPr>
        <w:spacing w:after="160" w:line="259" w:lineRule="auto"/>
        <w:jc w:val="left"/>
        <w:rPr>
          <w:rFonts w:ascii="Gill Sans MT" w:hAnsi="Gill Sans MT"/>
          <w:b/>
          <w:bCs/>
          <w:szCs w:val="24"/>
        </w:rPr>
      </w:pPr>
    </w:p>
    <w:p w14:paraId="6A9DFCF4" w14:textId="77777777" w:rsidR="00DE32C7" w:rsidRDefault="00DE32C7" w:rsidP="00122248">
      <w:pPr>
        <w:spacing w:after="160" w:line="259" w:lineRule="auto"/>
        <w:jc w:val="left"/>
        <w:rPr>
          <w:rFonts w:ascii="Gill Sans MT" w:hAnsi="Gill Sans MT"/>
          <w:b/>
          <w:bCs/>
          <w:szCs w:val="24"/>
        </w:rPr>
      </w:pPr>
    </w:p>
    <w:p w14:paraId="129AC437" w14:textId="4AEFBFCD" w:rsidR="00122248" w:rsidRPr="001F1606" w:rsidRDefault="001F1606" w:rsidP="00122248">
      <w:pPr>
        <w:spacing w:after="160" w:line="259" w:lineRule="auto"/>
        <w:jc w:val="left"/>
        <w:rPr>
          <w:rFonts w:ascii="Gill Sans MT" w:hAnsi="Gill Sans MT"/>
          <w:sz w:val="28"/>
          <w:szCs w:val="28"/>
        </w:rPr>
      </w:pPr>
      <w:r w:rsidRPr="001F1606">
        <w:rPr>
          <w:rFonts w:ascii="Gill Sans MT" w:hAnsi="Gill Sans MT"/>
          <w:b/>
          <w:bCs/>
          <w:szCs w:val="24"/>
        </w:rPr>
        <w:lastRenderedPageBreak/>
        <w:t xml:space="preserve">A Word of Introduction </w:t>
      </w:r>
    </w:p>
    <w:p w14:paraId="7C37F26B" w14:textId="0D52B2CB" w:rsidR="00D10055" w:rsidRPr="001F1606" w:rsidRDefault="00D10055" w:rsidP="0039484C">
      <w:pPr>
        <w:spacing w:line="240" w:lineRule="auto"/>
      </w:pPr>
      <w:r w:rsidRPr="001F1606">
        <w:t xml:space="preserve">The </w:t>
      </w:r>
      <w:r w:rsidR="0039484C" w:rsidRPr="001F1606">
        <w:t xml:space="preserve">University of Sarajevo </w:t>
      </w:r>
      <w:r w:rsidRPr="001F1606">
        <w:t xml:space="preserve">Gender Action Plan (GAP UNSA) is the second document </w:t>
      </w:r>
      <w:r w:rsidR="0039484C" w:rsidRPr="001F1606">
        <w:t>at the University of Sarajevo</w:t>
      </w:r>
      <w:r w:rsidR="0039484C">
        <w:t xml:space="preserve"> of such kind</w:t>
      </w:r>
      <w:r w:rsidRPr="001F1606">
        <w:t xml:space="preserve">, </w:t>
      </w:r>
      <w:r w:rsidR="0039484C">
        <w:t xml:space="preserve">drafted </w:t>
      </w:r>
      <w:r w:rsidRPr="001F1606">
        <w:t xml:space="preserve">after the </w:t>
      </w:r>
      <w:r w:rsidR="0039484C" w:rsidRPr="001F1606">
        <w:t>first GAP</w:t>
      </w:r>
      <w:r w:rsidR="000B08A3">
        <w:t>’</w:t>
      </w:r>
      <w:r w:rsidR="0039484C">
        <w:t>s</w:t>
      </w:r>
      <w:r w:rsidR="0039484C" w:rsidRPr="001F1606">
        <w:t xml:space="preserve"> </w:t>
      </w:r>
      <w:r w:rsidRPr="001F1606">
        <w:t xml:space="preserve">expiration, which was implemented for two years (2022-2023). The </w:t>
      </w:r>
      <w:r w:rsidR="0039484C" w:rsidRPr="001F1606">
        <w:t xml:space="preserve">2024-2026 </w:t>
      </w:r>
      <w:r w:rsidRPr="001F1606">
        <w:t xml:space="preserve">GAP UNSA </w:t>
      </w:r>
      <w:r w:rsidR="0039484C" w:rsidRPr="001F1606">
        <w:t xml:space="preserve">structure </w:t>
      </w:r>
      <w:r w:rsidRPr="001F1606">
        <w:t>relies on the strategic goals, priorities and measures of the previous GAP UNSA for the 2022-2023</w:t>
      </w:r>
      <w:r w:rsidR="0039484C" w:rsidRPr="0039484C">
        <w:t xml:space="preserve"> </w:t>
      </w:r>
      <w:r w:rsidR="0039484C" w:rsidRPr="001F1606">
        <w:t>period</w:t>
      </w:r>
      <w:r w:rsidRPr="001F1606">
        <w:t xml:space="preserve">, the </w:t>
      </w:r>
      <w:r w:rsidR="0039484C">
        <w:t xml:space="preserve">BiH </w:t>
      </w:r>
      <w:r w:rsidRPr="001F1606">
        <w:t>Gender Action for 2023-2027 and other relevant strategic documents of the Council of Europe and the United Nations. The action plan was prepared in accordance with the policy standards of the European Commission, which advocates the institutional promotion of gender equality.</w:t>
      </w:r>
    </w:p>
    <w:p w14:paraId="095BDC00" w14:textId="3274D896" w:rsidR="00D10055" w:rsidRPr="001F1606" w:rsidRDefault="00D10055" w:rsidP="0039484C">
      <w:pPr>
        <w:spacing w:line="240" w:lineRule="auto"/>
      </w:pPr>
      <w:r w:rsidRPr="001F1606">
        <w:t xml:space="preserve">The </w:t>
      </w:r>
      <w:r w:rsidR="008F2BA6" w:rsidRPr="001F1606">
        <w:t xml:space="preserve">European </w:t>
      </w:r>
      <w:r w:rsidRPr="001F1606">
        <w:t xml:space="preserve">Gender Equality Strategy </w:t>
      </w:r>
      <w:r w:rsidR="008F2BA6">
        <w:t xml:space="preserve">for </w:t>
      </w:r>
      <w:r w:rsidRPr="001F1606">
        <w:t xml:space="preserve">2020 - 2025 is based on a dual approach, </w:t>
      </w:r>
      <w:r w:rsidR="00FD59F6">
        <w:t xml:space="preserve">i.e. </w:t>
      </w:r>
      <w:r w:rsidRPr="001F1606">
        <w:t xml:space="preserve">on a </w:t>
      </w:r>
      <w:r w:rsidRPr="00E87F98">
        <w:rPr>
          <w:i/>
          <w:iCs/>
        </w:rPr>
        <w:t>gender-aware policy</w:t>
      </w:r>
      <w:r w:rsidRPr="001F1606">
        <w:t xml:space="preserve"> in combination with targeted measures, and on </w:t>
      </w:r>
      <w:r w:rsidRPr="00E87F98">
        <w:rPr>
          <w:i/>
          <w:iCs/>
        </w:rPr>
        <w:t>intersectionality</w:t>
      </w:r>
      <w:r w:rsidRPr="001F1606">
        <w:t xml:space="preserve"> as a horizontal principle for the implementation of that strategy. In accordance with the GAP Strategy</w:t>
      </w:r>
      <w:r w:rsidR="000B08A3">
        <w:t>’</w:t>
      </w:r>
      <w:r w:rsidR="00FD59F6">
        <w:t>s</w:t>
      </w:r>
      <w:r w:rsidR="00FD59F6" w:rsidRPr="00FD59F6">
        <w:t xml:space="preserve"> </w:t>
      </w:r>
      <w:r w:rsidR="00FD59F6" w:rsidRPr="001F1606">
        <w:t>principles</w:t>
      </w:r>
      <w:r w:rsidRPr="001F1606">
        <w:t>, UNSA included key standards for the prevention of gender-based violence or gender-based harassment, research activities and the establishment of gender-responsive policies and measures, as well as financing activities for achieving progress in the field of gender equality</w:t>
      </w:r>
      <w:r w:rsidR="00FD59F6" w:rsidRPr="00EB16D6">
        <w:rPr>
          <w:rStyle w:val="FootnoteReference"/>
          <w:rFonts w:ascii="Gill Sans MT" w:hAnsi="Gill Sans MT"/>
          <w:szCs w:val="24"/>
          <w:lang w:val="hr-HR"/>
        </w:rPr>
        <w:footnoteReference w:id="1"/>
      </w:r>
      <w:r w:rsidRPr="001F1606">
        <w:t>. In accordance with the standards established by the Strategy, GAP UNSA also foresees the integration of the principle of gender equality in all projects, programs and activities of UNSA.</w:t>
      </w:r>
    </w:p>
    <w:p w14:paraId="2413997C" w14:textId="77777777" w:rsidR="00D10055" w:rsidRPr="001F1606" w:rsidRDefault="00D10055" w:rsidP="00D10055"/>
    <w:p w14:paraId="1EF3E757" w14:textId="3CCAFF81" w:rsidR="00D10055" w:rsidRPr="001F1606" w:rsidRDefault="00981DD7" w:rsidP="00D10055">
      <w:r>
        <w:t>Furthermore</w:t>
      </w:r>
      <w:r w:rsidR="00D10055" w:rsidRPr="001F1606">
        <w:t xml:space="preserve">, </w:t>
      </w:r>
      <w:r>
        <w:t xml:space="preserve">the </w:t>
      </w:r>
      <w:r w:rsidR="00D10055" w:rsidRPr="001F1606">
        <w:t>UNSA</w:t>
      </w:r>
      <w:r w:rsidR="000B08A3">
        <w:t>’</w:t>
      </w:r>
      <w:r w:rsidR="00D10055" w:rsidRPr="001F1606">
        <w:t>s GEP is aligned with the Global Development Goals</w:t>
      </w:r>
      <w:r w:rsidR="00DE32C7" w:rsidRPr="001F1606">
        <w:rPr>
          <w:rStyle w:val="FootnoteReference"/>
          <w:rFonts w:ascii="Gill Sans MT" w:hAnsi="Gill Sans MT"/>
          <w:szCs w:val="24"/>
        </w:rPr>
        <w:footnoteReference w:id="2"/>
      </w:r>
      <w:r w:rsidR="00D10055" w:rsidRPr="001F1606">
        <w:t>:</w:t>
      </w:r>
    </w:p>
    <w:p w14:paraId="0DFEBE6A" w14:textId="485E72EF" w:rsidR="00D10055" w:rsidRPr="001F1606" w:rsidRDefault="00D10055" w:rsidP="000B08A3">
      <w:pPr>
        <w:pStyle w:val="ListParagraph"/>
        <w:numPr>
          <w:ilvl w:val="0"/>
          <w:numId w:val="5"/>
        </w:numPr>
        <w:spacing w:line="240" w:lineRule="auto"/>
      </w:pPr>
      <w:r w:rsidRPr="001F1606">
        <w:t>SDG 4 – Quality education</w:t>
      </w:r>
    </w:p>
    <w:p w14:paraId="00DB98C4" w14:textId="4CEEBB48" w:rsidR="00D10055" w:rsidRPr="001F1606" w:rsidRDefault="00D10055" w:rsidP="000B08A3">
      <w:pPr>
        <w:pStyle w:val="ListParagraph"/>
        <w:numPr>
          <w:ilvl w:val="0"/>
          <w:numId w:val="5"/>
        </w:numPr>
        <w:spacing w:line="240" w:lineRule="auto"/>
      </w:pPr>
      <w:r w:rsidRPr="001F1606">
        <w:t>SDG 5 – Gender equality</w:t>
      </w:r>
    </w:p>
    <w:p w14:paraId="038049C9" w14:textId="7520BA6C" w:rsidR="00D10055" w:rsidRPr="001F1606" w:rsidRDefault="00D10055" w:rsidP="000B08A3">
      <w:pPr>
        <w:pStyle w:val="ListParagraph"/>
        <w:numPr>
          <w:ilvl w:val="0"/>
          <w:numId w:val="5"/>
        </w:numPr>
        <w:spacing w:line="240" w:lineRule="auto"/>
      </w:pPr>
      <w:r w:rsidRPr="001F1606">
        <w:t>SDG 10 – Reducing inequality</w:t>
      </w:r>
    </w:p>
    <w:p w14:paraId="6B9B486F" w14:textId="2783B00C" w:rsidR="00D10055" w:rsidRPr="001F1606" w:rsidRDefault="00D10055" w:rsidP="000B08A3">
      <w:pPr>
        <w:pStyle w:val="ListParagraph"/>
        <w:numPr>
          <w:ilvl w:val="0"/>
          <w:numId w:val="5"/>
        </w:numPr>
        <w:spacing w:line="240" w:lineRule="auto"/>
      </w:pPr>
      <w:r w:rsidRPr="001F1606">
        <w:t>SDG 16 – Peace, justice and strong institutions</w:t>
      </w:r>
    </w:p>
    <w:p w14:paraId="3F36BA4D" w14:textId="11F7A0FB" w:rsidR="00D10055" w:rsidRPr="001F1606" w:rsidRDefault="00D10055" w:rsidP="000B08A3">
      <w:pPr>
        <w:pStyle w:val="ListParagraph"/>
        <w:numPr>
          <w:ilvl w:val="0"/>
          <w:numId w:val="5"/>
        </w:numPr>
        <w:spacing w:line="240" w:lineRule="auto"/>
      </w:pPr>
      <w:r w:rsidRPr="001F1606">
        <w:t>SDG 17 – Building partnerships</w:t>
      </w:r>
    </w:p>
    <w:p w14:paraId="3195ECD2" w14:textId="77777777" w:rsidR="00D10055" w:rsidRPr="001F1606" w:rsidRDefault="00D10055" w:rsidP="00D10055"/>
    <w:p w14:paraId="5FAB0DC0" w14:textId="2C615746" w:rsidR="00D10055" w:rsidRPr="001F1606" w:rsidRDefault="00981DD7" w:rsidP="00D10055">
      <w:r w:rsidRPr="001F1606">
        <w:t>Consistent with</w:t>
      </w:r>
      <w:r w:rsidR="00D10055" w:rsidRPr="001F1606">
        <w:t xml:space="preserve"> the requirements and standards of the Horizon Europe program on gender equality, </w:t>
      </w:r>
      <w:r>
        <w:t xml:space="preserve">the </w:t>
      </w:r>
      <w:r w:rsidR="00D10055" w:rsidRPr="001F1606">
        <w:t xml:space="preserve">GAP UNSA meets the set criteria, </w:t>
      </w:r>
      <w:r>
        <w:t>including</w:t>
      </w:r>
      <w:r w:rsidR="00D10055" w:rsidRPr="001F1606">
        <w:t>:</w:t>
      </w:r>
    </w:p>
    <w:p w14:paraId="403B7A4F" w14:textId="19F834DB" w:rsidR="00D10055" w:rsidRPr="001F1606" w:rsidRDefault="00D10055" w:rsidP="000B08A3">
      <w:pPr>
        <w:pStyle w:val="ListParagraph"/>
        <w:numPr>
          <w:ilvl w:val="0"/>
          <w:numId w:val="7"/>
        </w:numPr>
        <w:spacing w:line="240" w:lineRule="auto"/>
      </w:pPr>
      <w:r w:rsidRPr="001F1606">
        <w:t>UNSA</w:t>
      </w:r>
      <w:r w:rsidR="000B08A3">
        <w:t>’</w:t>
      </w:r>
      <w:r w:rsidRPr="001F1606">
        <w:t xml:space="preserve">s commitment to the public promotion of the UNSA GAP, </w:t>
      </w:r>
      <w:r w:rsidR="000B08A3">
        <w:t xml:space="preserve">to </w:t>
      </w:r>
      <w:r w:rsidRPr="001F1606">
        <w:t>be adopted as a formal document by the UNSA Senate and published on the UNSA website;</w:t>
      </w:r>
    </w:p>
    <w:p w14:paraId="44CFF055" w14:textId="7B1C165B" w:rsidR="00D10055" w:rsidRPr="001F1606" w:rsidRDefault="00D10055" w:rsidP="000B08A3">
      <w:pPr>
        <w:pStyle w:val="ListParagraph"/>
        <w:numPr>
          <w:ilvl w:val="0"/>
          <w:numId w:val="7"/>
        </w:numPr>
        <w:spacing w:line="240" w:lineRule="auto"/>
      </w:pPr>
      <w:r w:rsidRPr="001F1606">
        <w:t>Defining the necessary financial resources for the implementation of the planned activities of GEP UNSA;</w:t>
      </w:r>
    </w:p>
    <w:p w14:paraId="7843B93A" w14:textId="42E8249C" w:rsidR="00D10055" w:rsidRPr="001F1606" w:rsidRDefault="00D10055" w:rsidP="000B08A3">
      <w:pPr>
        <w:pStyle w:val="ListParagraph"/>
        <w:numPr>
          <w:ilvl w:val="0"/>
          <w:numId w:val="7"/>
        </w:numPr>
        <w:spacing w:line="240" w:lineRule="auto"/>
      </w:pPr>
      <w:r w:rsidRPr="001F1606">
        <w:t>Collection and publication of statistical data classified by gender;</w:t>
      </w:r>
    </w:p>
    <w:p w14:paraId="5925E9CB" w14:textId="09C9E837" w:rsidR="00D10055" w:rsidRPr="001F1606" w:rsidRDefault="00D10055" w:rsidP="000B08A3">
      <w:pPr>
        <w:pStyle w:val="ListParagraph"/>
        <w:numPr>
          <w:ilvl w:val="0"/>
          <w:numId w:val="7"/>
        </w:numPr>
        <w:spacing w:line="240" w:lineRule="auto"/>
      </w:pPr>
      <w:r w:rsidRPr="001F1606">
        <w:t>Definition of indicators and means of verification in accordance with which the evaluation of the success of the implemented activities will be carried out;</w:t>
      </w:r>
    </w:p>
    <w:p w14:paraId="000ACF0A" w14:textId="23B2EC7D" w:rsidR="00C2612F" w:rsidRPr="001F1606" w:rsidRDefault="00D10055" w:rsidP="000B08A3">
      <w:pPr>
        <w:pStyle w:val="ListParagraph"/>
        <w:numPr>
          <w:ilvl w:val="0"/>
          <w:numId w:val="7"/>
        </w:numPr>
        <w:spacing w:line="240" w:lineRule="auto"/>
      </w:pPr>
      <w:r w:rsidRPr="001F1606">
        <w:t>Conducting education for teaching-scientific/artistic, non-teaching staff and students on gender equality.</w:t>
      </w:r>
    </w:p>
    <w:p w14:paraId="2AB905C0" w14:textId="77777777" w:rsidR="000F0FB0" w:rsidRPr="001F1606" w:rsidRDefault="000F0FB0" w:rsidP="00C2612F"/>
    <w:p w14:paraId="690BE025" w14:textId="0F382C65" w:rsidR="00D10055" w:rsidRPr="001F1606" w:rsidRDefault="00D10055" w:rsidP="00E87F98">
      <w:pPr>
        <w:spacing w:after="160" w:line="256" w:lineRule="auto"/>
        <w:rPr>
          <w:rFonts w:ascii="Gill Sans MT" w:hAnsi="Gill Sans MT"/>
          <w:b/>
          <w:bCs/>
          <w:szCs w:val="24"/>
        </w:rPr>
      </w:pPr>
      <w:bookmarkStart w:id="1" w:name="_Toc89717567"/>
      <w:r w:rsidRPr="001F1606">
        <w:rPr>
          <w:rFonts w:ascii="Gill Sans MT" w:hAnsi="Gill Sans MT"/>
          <w:b/>
          <w:bCs/>
          <w:szCs w:val="24"/>
        </w:rPr>
        <w:t>GAP UNSA 2022 - 2023</w:t>
      </w:r>
      <w:r w:rsidR="00E87F98" w:rsidRPr="00E87F98">
        <w:rPr>
          <w:rFonts w:ascii="Gill Sans MT" w:hAnsi="Gill Sans MT"/>
          <w:b/>
          <w:bCs/>
          <w:szCs w:val="24"/>
        </w:rPr>
        <w:t xml:space="preserve"> </w:t>
      </w:r>
      <w:r w:rsidR="00E87F98">
        <w:rPr>
          <w:rFonts w:ascii="Gill Sans MT" w:hAnsi="Gill Sans MT"/>
          <w:b/>
          <w:bCs/>
          <w:szCs w:val="24"/>
        </w:rPr>
        <w:t>I</w:t>
      </w:r>
      <w:r w:rsidR="00E87F98" w:rsidRPr="001F1606">
        <w:rPr>
          <w:rFonts w:ascii="Gill Sans MT" w:hAnsi="Gill Sans MT"/>
          <w:b/>
          <w:bCs/>
          <w:szCs w:val="24"/>
        </w:rPr>
        <w:t>mplementation Status</w:t>
      </w:r>
    </w:p>
    <w:p w14:paraId="07A2C9A1" w14:textId="1FC797E6" w:rsidR="00D10055" w:rsidRPr="001A3D44" w:rsidRDefault="00D10055" w:rsidP="001A3D44">
      <w:pPr>
        <w:spacing w:after="160" w:line="256" w:lineRule="auto"/>
        <w:rPr>
          <w:rFonts w:ascii="Gill Sans MT" w:hAnsi="Gill Sans MT"/>
          <w:szCs w:val="24"/>
        </w:rPr>
      </w:pPr>
      <w:r w:rsidRPr="001A3D44">
        <w:rPr>
          <w:rFonts w:ascii="Gill Sans MT" w:hAnsi="Gill Sans MT"/>
          <w:szCs w:val="24"/>
        </w:rPr>
        <w:t xml:space="preserve">Most of the GAP UNSA 2022-2023 activities have either been implemented or are continuously ongoing. For example, activities such as research on the inclusion of gender equality in study programs (1.1.) and analysis of the structure of employees who are recipients of scholarships (1.2.) have been implemented. </w:t>
      </w:r>
      <w:r w:rsidR="001A3D44" w:rsidRPr="001A3D44">
        <w:rPr>
          <w:rFonts w:ascii="Gill Sans MT" w:hAnsi="Gill Sans MT"/>
          <w:szCs w:val="24"/>
        </w:rPr>
        <w:t>Likewise</w:t>
      </w:r>
      <w:r w:rsidRPr="001A3D44">
        <w:rPr>
          <w:rFonts w:ascii="Gill Sans MT" w:hAnsi="Gill Sans MT"/>
          <w:szCs w:val="24"/>
        </w:rPr>
        <w:t>, activities include the organization of educations on gender equality and prevention of sexual harassment (2.3.), as well as campaigns on gender equality topics (2.4.). Most of these activities have been implemented or are ongoing through the UNIGEM project and the support of the TPO Foundation, showing progress in strengthening the university</w:t>
      </w:r>
      <w:r w:rsidR="000B08A3" w:rsidRPr="001A3D44">
        <w:rPr>
          <w:rFonts w:ascii="Gill Sans MT" w:hAnsi="Gill Sans MT"/>
          <w:szCs w:val="24"/>
        </w:rPr>
        <w:t>’</w:t>
      </w:r>
      <w:r w:rsidRPr="001A3D44">
        <w:rPr>
          <w:rFonts w:ascii="Gill Sans MT" w:hAnsi="Gill Sans MT"/>
          <w:szCs w:val="24"/>
        </w:rPr>
        <w:t xml:space="preserve">s capacity in this area. However, some activities, such as the initiation of an initiative to improve gender equality in decision-making positions (1.5), have not been implemented and it is recommended that they be postponed for the next cycle. </w:t>
      </w:r>
      <w:r w:rsidR="00CB4778" w:rsidRPr="001A3D44">
        <w:rPr>
          <w:rFonts w:ascii="Gill Sans MT" w:hAnsi="Gill Sans MT"/>
          <w:szCs w:val="24"/>
        </w:rPr>
        <w:t>Correspondingly</w:t>
      </w:r>
      <w:r w:rsidRPr="001A3D44">
        <w:rPr>
          <w:rFonts w:ascii="Gill Sans MT" w:hAnsi="Gill Sans MT"/>
          <w:szCs w:val="24"/>
        </w:rPr>
        <w:t>, when it comes to the activities of integrating the principles of gender equality through work with students, including activities such as the annual internal analysis of horizontal and vertical gender representation at UNSA (3.2), they are mostly still in the plan, with the recommendation that certain analyzes are carried out on an annual basis in order to monitor trends. Activities within the framework of improving gender equality in scientific and artistic work have mostly been realized, such as the analysis of gender representation in research projects (4.4.) and work on increasing the number of works that integrate a gender perspective (4.5.), which indicates progress in this area.</w:t>
      </w:r>
    </w:p>
    <w:p w14:paraId="0B1DE555" w14:textId="77777777" w:rsidR="00D10055" w:rsidRPr="001A3D44" w:rsidRDefault="00D10055" w:rsidP="001A3D44">
      <w:pPr>
        <w:spacing w:after="160" w:line="256" w:lineRule="auto"/>
        <w:rPr>
          <w:rFonts w:ascii="Gill Sans MT" w:hAnsi="Gill Sans MT"/>
          <w:szCs w:val="24"/>
        </w:rPr>
      </w:pPr>
    </w:p>
    <w:p w14:paraId="14F39811" w14:textId="2E36F50F" w:rsidR="00D10055" w:rsidRPr="001A3D44" w:rsidRDefault="00CB4778" w:rsidP="001A3D44">
      <w:pPr>
        <w:spacing w:after="160" w:line="256" w:lineRule="auto"/>
        <w:rPr>
          <w:rFonts w:ascii="Gill Sans MT" w:hAnsi="Gill Sans MT"/>
          <w:szCs w:val="24"/>
        </w:rPr>
      </w:pPr>
      <w:r>
        <w:rPr>
          <w:rFonts w:ascii="Gill Sans MT" w:hAnsi="Gill Sans MT"/>
          <w:szCs w:val="24"/>
        </w:rPr>
        <w:t>In o</w:t>
      </w:r>
      <w:r w:rsidR="00D10055" w:rsidRPr="001A3D44">
        <w:rPr>
          <w:rFonts w:ascii="Gill Sans MT" w:hAnsi="Gill Sans MT"/>
          <w:szCs w:val="24"/>
        </w:rPr>
        <w:t>verall</w:t>
      </w:r>
      <w:r>
        <w:rPr>
          <w:rFonts w:ascii="Gill Sans MT" w:hAnsi="Gill Sans MT"/>
          <w:szCs w:val="24"/>
        </w:rPr>
        <w:t xml:space="preserve"> perspective</w:t>
      </w:r>
      <w:r w:rsidR="00D10055" w:rsidRPr="001A3D44">
        <w:rPr>
          <w:rFonts w:ascii="Gill Sans MT" w:hAnsi="Gill Sans MT"/>
          <w:szCs w:val="24"/>
        </w:rPr>
        <w:t>, GAP UNSA 2022 – 2023 has implemented a significant part of the planned activities, with some activities still awaiting implementation or postponed for future cycles. This indicates UNSA</w:t>
      </w:r>
      <w:r w:rsidR="000B08A3" w:rsidRPr="001A3D44">
        <w:rPr>
          <w:rFonts w:ascii="Gill Sans MT" w:hAnsi="Gill Sans MT"/>
          <w:szCs w:val="24"/>
        </w:rPr>
        <w:t>’</w:t>
      </w:r>
      <w:r w:rsidR="00D10055" w:rsidRPr="001A3D44">
        <w:rPr>
          <w:rFonts w:ascii="Gill Sans MT" w:hAnsi="Gill Sans MT"/>
          <w:szCs w:val="24"/>
        </w:rPr>
        <w:t>s continued commitment to the promotion of gender equality, but also the need for further efforts in certain areas. Financial resources are mostly provided through donor funds from the UNIGEM project and UNSA</w:t>
      </w:r>
      <w:r w:rsidR="000B08A3" w:rsidRPr="001A3D44">
        <w:rPr>
          <w:rFonts w:ascii="Gill Sans MT" w:hAnsi="Gill Sans MT"/>
          <w:szCs w:val="24"/>
        </w:rPr>
        <w:t>’</w:t>
      </w:r>
      <w:r w:rsidR="00D10055" w:rsidRPr="001A3D44">
        <w:rPr>
          <w:rFonts w:ascii="Gill Sans MT" w:hAnsi="Gill Sans MT"/>
          <w:szCs w:val="24"/>
        </w:rPr>
        <w:t>s own funds, which enables continuous support for these initiatives.</w:t>
      </w:r>
    </w:p>
    <w:p w14:paraId="601D81C4" w14:textId="77777777" w:rsidR="00D10055" w:rsidRPr="001F1606" w:rsidRDefault="00D10055" w:rsidP="00D10055">
      <w:pPr>
        <w:spacing w:after="160" w:line="256" w:lineRule="auto"/>
        <w:jc w:val="left"/>
        <w:rPr>
          <w:rFonts w:ascii="Gill Sans MT" w:hAnsi="Gill Sans MT"/>
          <w:b/>
          <w:bCs/>
          <w:szCs w:val="24"/>
        </w:rPr>
      </w:pPr>
    </w:p>
    <w:p w14:paraId="670821E1" w14:textId="77777777" w:rsidR="00D10055" w:rsidRPr="001F1606" w:rsidRDefault="00D10055" w:rsidP="00D10055">
      <w:pPr>
        <w:spacing w:after="160" w:line="256" w:lineRule="auto"/>
        <w:jc w:val="left"/>
        <w:rPr>
          <w:rFonts w:ascii="Gill Sans MT" w:hAnsi="Gill Sans MT"/>
          <w:b/>
          <w:bCs/>
          <w:szCs w:val="24"/>
        </w:rPr>
      </w:pPr>
    </w:p>
    <w:p w14:paraId="3E08A13C" w14:textId="77777777" w:rsidR="00D10055" w:rsidRDefault="00D10055" w:rsidP="00D10055">
      <w:pPr>
        <w:spacing w:after="160" w:line="256" w:lineRule="auto"/>
        <w:jc w:val="left"/>
        <w:rPr>
          <w:rFonts w:ascii="Gill Sans MT" w:hAnsi="Gill Sans MT"/>
          <w:b/>
          <w:bCs/>
          <w:szCs w:val="24"/>
        </w:rPr>
      </w:pPr>
    </w:p>
    <w:p w14:paraId="5DA0F6A6" w14:textId="77777777" w:rsidR="00CB4778" w:rsidRDefault="00CB4778" w:rsidP="00D10055">
      <w:pPr>
        <w:spacing w:after="160" w:line="256" w:lineRule="auto"/>
        <w:jc w:val="left"/>
        <w:rPr>
          <w:rFonts w:ascii="Gill Sans MT" w:hAnsi="Gill Sans MT"/>
          <w:b/>
          <w:bCs/>
          <w:szCs w:val="24"/>
        </w:rPr>
      </w:pPr>
    </w:p>
    <w:p w14:paraId="78D461E6" w14:textId="77777777" w:rsidR="00CB4778" w:rsidRDefault="00CB4778" w:rsidP="00D10055">
      <w:pPr>
        <w:spacing w:after="160" w:line="256" w:lineRule="auto"/>
        <w:jc w:val="left"/>
        <w:rPr>
          <w:rFonts w:ascii="Gill Sans MT" w:hAnsi="Gill Sans MT"/>
          <w:b/>
          <w:bCs/>
          <w:szCs w:val="24"/>
        </w:rPr>
      </w:pPr>
    </w:p>
    <w:p w14:paraId="0D44C3A0" w14:textId="77777777" w:rsidR="00CB4778" w:rsidRDefault="00CB4778" w:rsidP="00D10055">
      <w:pPr>
        <w:spacing w:after="160" w:line="256" w:lineRule="auto"/>
        <w:jc w:val="left"/>
        <w:rPr>
          <w:rFonts w:ascii="Gill Sans MT" w:hAnsi="Gill Sans MT"/>
          <w:b/>
          <w:bCs/>
          <w:szCs w:val="24"/>
        </w:rPr>
      </w:pPr>
    </w:p>
    <w:p w14:paraId="155AF6A5" w14:textId="77777777" w:rsidR="00CB4778" w:rsidRDefault="00CB4778" w:rsidP="00D10055">
      <w:pPr>
        <w:spacing w:after="160" w:line="256" w:lineRule="auto"/>
        <w:jc w:val="left"/>
        <w:rPr>
          <w:rFonts w:ascii="Gill Sans MT" w:hAnsi="Gill Sans MT"/>
          <w:b/>
          <w:bCs/>
          <w:szCs w:val="24"/>
        </w:rPr>
      </w:pPr>
    </w:p>
    <w:p w14:paraId="7EE65745" w14:textId="77777777" w:rsidR="00CB4778" w:rsidRDefault="00CB4778" w:rsidP="00D10055">
      <w:pPr>
        <w:spacing w:after="160" w:line="256" w:lineRule="auto"/>
        <w:jc w:val="left"/>
        <w:rPr>
          <w:rFonts w:ascii="Gill Sans MT" w:hAnsi="Gill Sans MT"/>
          <w:b/>
          <w:bCs/>
          <w:szCs w:val="24"/>
        </w:rPr>
      </w:pPr>
    </w:p>
    <w:p w14:paraId="00D0D294" w14:textId="77777777" w:rsidR="00CB4778" w:rsidRDefault="00CB4778" w:rsidP="00D10055">
      <w:pPr>
        <w:spacing w:after="160" w:line="256" w:lineRule="auto"/>
        <w:jc w:val="left"/>
        <w:rPr>
          <w:rFonts w:ascii="Gill Sans MT" w:hAnsi="Gill Sans MT"/>
          <w:b/>
          <w:bCs/>
          <w:szCs w:val="24"/>
        </w:rPr>
      </w:pPr>
    </w:p>
    <w:p w14:paraId="1F40F10E" w14:textId="77777777" w:rsidR="00CB4778" w:rsidRDefault="00CB4778" w:rsidP="00D10055">
      <w:pPr>
        <w:spacing w:after="160" w:line="256" w:lineRule="auto"/>
        <w:jc w:val="left"/>
        <w:rPr>
          <w:rFonts w:ascii="Gill Sans MT" w:hAnsi="Gill Sans MT"/>
          <w:b/>
          <w:bCs/>
          <w:szCs w:val="24"/>
        </w:rPr>
      </w:pPr>
    </w:p>
    <w:p w14:paraId="6F3E5DC1" w14:textId="77777777" w:rsidR="00CB4778" w:rsidRPr="001F1606" w:rsidRDefault="00CB4778" w:rsidP="00D10055">
      <w:pPr>
        <w:spacing w:after="160" w:line="256" w:lineRule="auto"/>
        <w:jc w:val="left"/>
        <w:rPr>
          <w:rFonts w:ascii="Gill Sans MT" w:hAnsi="Gill Sans MT"/>
          <w:b/>
          <w:bCs/>
          <w:szCs w:val="24"/>
        </w:rPr>
      </w:pPr>
    </w:p>
    <w:p w14:paraId="6C1E553C" w14:textId="47820012" w:rsidR="00D10055" w:rsidRPr="001F1606" w:rsidRDefault="00D10055" w:rsidP="00D10055">
      <w:pPr>
        <w:spacing w:after="160" w:line="256" w:lineRule="auto"/>
        <w:jc w:val="left"/>
        <w:rPr>
          <w:rFonts w:ascii="Gill Sans MT" w:hAnsi="Gill Sans MT"/>
          <w:b/>
          <w:bCs/>
          <w:szCs w:val="24"/>
        </w:rPr>
      </w:pPr>
      <w:r w:rsidRPr="001F1606">
        <w:rPr>
          <w:rFonts w:ascii="Gill Sans MT" w:hAnsi="Gill Sans MT"/>
          <w:b/>
          <w:bCs/>
          <w:szCs w:val="24"/>
        </w:rPr>
        <w:lastRenderedPageBreak/>
        <w:t>GAP UNSA</w:t>
      </w:r>
      <w:r w:rsidR="00CB4778">
        <w:rPr>
          <w:rFonts w:ascii="Gill Sans MT" w:hAnsi="Gill Sans MT"/>
          <w:b/>
          <w:bCs/>
          <w:szCs w:val="24"/>
        </w:rPr>
        <w:t>’s Goals</w:t>
      </w:r>
    </w:p>
    <w:p w14:paraId="62B8C1DA" w14:textId="77777777" w:rsidR="00D10055" w:rsidRPr="001F1606" w:rsidRDefault="00D10055" w:rsidP="00D10055">
      <w:pPr>
        <w:spacing w:after="160" w:line="256" w:lineRule="auto"/>
        <w:jc w:val="left"/>
        <w:rPr>
          <w:rFonts w:ascii="Gill Sans MT" w:hAnsi="Gill Sans MT"/>
          <w:b/>
          <w:bCs/>
          <w:szCs w:val="24"/>
        </w:rPr>
      </w:pPr>
    </w:p>
    <w:p w14:paraId="25A57C26" w14:textId="7C05F0DE" w:rsidR="00D10055" w:rsidRPr="00E87F98" w:rsidRDefault="00D10055" w:rsidP="00E87F98">
      <w:pPr>
        <w:spacing w:after="160" w:line="256" w:lineRule="auto"/>
        <w:rPr>
          <w:rFonts w:ascii="Gill Sans MT" w:hAnsi="Gill Sans MT"/>
          <w:szCs w:val="24"/>
        </w:rPr>
      </w:pPr>
      <w:r w:rsidRPr="00E87F98">
        <w:rPr>
          <w:rFonts w:ascii="Gill Sans MT" w:hAnsi="Gill Sans MT"/>
          <w:szCs w:val="24"/>
        </w:rPr>
        <w:t>In the second period of GAP UNSA</w:t>
      </w:r>
      <w:r w:rsidR="001820A9">
        <w:rPr>
          <w:rFonts w:ascii="Gill Sans MT" w:hAnsi="Gill Sans MT"/>
          <w:szCs w:val="24"/>
        </w:rPr>
        <w:t>’s</w:t>
      </w:r>
      <w:r w:rsidRPr="00E87F98">
        <w:rPr>
          <w:rFonts w:ascii="Gill Sans MT" w:hAnsi="Gill Sans MT"/>
          <w:szCs w:val="24"/>
        </w:rPr>
        <w:t xml:space="preserve"> implementation, the same focus </w:t>
      </w:r>
      <w:r w:rsidR="001820A9">
        <w:rPr>
          <w:rFonts w:ascii="Gill Sans MT" w:hAnsi="Gill Sans MT"/>
          <w:szCs w:val="24"/>
        </w:rPr>
        <w:t xml:space="preserve">has been </w:t>
      </w:r>
      <w:r w:rsidRPr="00E87F98">
        <w:rPr>
          <w:rFonts w:ascii="Gill Sans MT" w:hAnsi="Gill Sans MT"/>
          <w:szCs w:val="24"/>
        </w:rPr>
        <w:t>maintained, with the same general implementation goals.</w:t>
      </w:r>
    </w:p>
    <w:p w14:paraId="6F2CBB90" w14:textId="460CCEC7" w:rsidR="00D10055" w:rsidRPr="00E87F98" w:rsidRDefault="00D10055" w:rsidP="00E87F98">
      <w:pPr>
        <w:spacing w:after="160" w:line="256" w:lineRule="auto"/>
        <w:rPr>
          <w:rFonts w:ascii="Gill Sans MT" w:hAnsi="Gill Sans MT"/>
          <w:szCs w:val="24"/>
        </w:rPr>
      </w:pPr>
      <w:r w:rsidRPr="00E87F98">
        <w:rPr>
          <w:rFonts w:ascii="Gill Sans MT" w:hAnsi="Gill Sans MT"/>
          <w:szCs w:val="24"/>
        </w:rPr>
        <w:t xml:space="preserve">Goal 1: </w:t>
      </w:r>
      <w:r w:rsidRPr="001820A9">
        <w:rPr>
          <w:rFonts w:ascii="Gill Sans MT" w:hAnsi="Gill Sans MT"/>
          <w:b/>
          <w:bCs/>
          <w:szCs w:val="24"/>
        </w:rPr>
        <w:t>Improved gender equality in all areas o</w:t>
      </w:r>
      <w:r w:rsidR="001820A9">
        <w:rPr>
          <w:rFonts w:ascii="Gill Sans MT" w:hAnsi="Gill Sans MT"/>
          <w:b/>
          <w:bCs/>
          <w:szCs w:val="24"/>
        </w:rPr>
        <w:t>f</w:t>
      </w:r>
      <w:r w:rsidRPr="001820A9">
        <w:rPr>
          <w:rFonts w:ascii="Gill Sans MT" w:hAnsi="Gill Sans MT"/>
          <w:b/>
          <w:bCs/>
          <w:szCs w:val="24"/>
        </w:rPr>
        <w:t xml:space="preserve"> UNSA</w:t>
      </w:r>
      <w:r w:rsidRPr="00E87F98">
        <w:rPr>
          <w:rFonts w:ascii="Gill Sans MT" w:hAnsi="Gill Sans MT"/>
          <w:szCs w:val="24"/>
        </w:rPr>
        <w:t xml:space="preserve"> </w:t>
      </w:r>
      <w:r w:rsidR="001820A9" w:rsidRPr="001820A9">
        <w:rPr>
          <w:rFonts w:ascii="Gill Sans MT" w:hAnsi="Gill Sans MT"/>
          <w:b/>
          <w:bCs/>
          <w:szCs w:val="24"/>
        </w:rPr>
        <w:t>activities</w:t>
      </w:r>
      <w:r w:rsidR="008510E1">
        <w:rPr>
          <w:rFonts w:ascii="Gill Sans MT" w:hAnsi="Gill Sans MT"/>
          <w:b/>
          <w:bCs/>
          <w:szCs w:val="24"/>
        </w:rPr>
        <w:t xml:space="preserve"> </w:t>
      </w:r>
      <w:r w:rsidR="008510E1">
        <w:rPr>
          <w:rFonts w:ascii="Gill Sans MT" w:hAnsi="Gill Sans MT"/>
          <w:szCs w:val="24"/>
        </w:rPr>
        <w:t xml:space="preserve">– </w:t>
      </w:r>
      <w:r w:rsidRPr="00E87F98">
        <w:rPr>
          <w:rFonts w:ascii="Gill Sans MT" w:hAnsi="Gill Sans MT"/>
          <w:szCs w:val="24"/>
        </w:rPr>
        <w:t>within</w:t>
      </w:r>
      <w:r w:rsidR="008510E1">
        <w:rPr>
          <w:rFonts w:ascii="Gill Sans MT" w:hAnsi="Gill Sans MT"/>
          <w:szCs w:val="24"/>
        </w:rPr>
        <w:t xml:space="preserve"> </w:t>
      </w:r>
      <w:r w:rsidRPr="00E87F98">
        <w:rPr>
          <w:rFonts w:ascii="Gill Sans MT" w:hAnsi="Gill Sans MT"/>
          <w:szCs w:val="24"/>
        </w:rPr>
        <w:t xml:space="preserve">the </w:t>
      </w:r>
      <w:r w:rsidR="008510E1">
        <w:rPr>
          <w:rFonts w:ascii="Gill Sans MT" w:hAnsi="Gill Sans MT"/>
          <w:szCs w:val="24"/>
        </w:rPr>
        <w:t xml:space="preserve">planned </w:t>
      </w:r>
      <w:r w:rsidRPr="00E87F98">
        <w:rPr>
          <w:rFonts w:ascii="Gill Sans MT" w:hAnsi="Gill Sans MT"/>
          <w:szCs w:val="24"/>
        </w:rPr>
        <w:t>framework</w:t>
      </w:r>
      <w:r w:rsidR="00F713E4">
        <w:rPr>
          <w:rFonts w:ascii="Gill Sans MT" w:hAnsi="Gill Sans MT"/>
          <w:szCs w:val="24"/>
        </w:rPr>
        <w:t>,</w:t>
      </w:r>
      <w:r w:rsidRPr="00E87F98">
        <w:rPr>
          <w:rFonts w:ascii="Gill Sans MT" w:hAnsi="Gill Sans MT"/>
          <w:szCs w:val="24"/>
        </w:rPr>
        <w:t xml:space="preserve"> carry</w:t>
      </w:r>
      <w:r w:rsidR="008510E1">
        <w:rPr>
          <w:rFonts w:ascii="Gill Sans MT" w:hAnsi="Gill Sans MT"/>
          <w:szCs w:val="24"/>
        </w:rPr>
        <w:t>ing</w:t>
      </w:r>
      <w:r w:rsidRPr="00E87F98">
        <w:rPr>
          <w:rFonts w:ascii="Gill Sans MT" w:hAnsi="Gill Sans MT"/>
          <w:szCs w:val="24"/>
        </w:rPr>
        <w:t xml:space="preserve"> out research on the inclusion of gender equality in study programs at all members of UNSA, prevention of gender-based discrimination among research/teaching-scientific/artistic staff of UNSA, introduction of recommendations for using gender-sensitive language, and improving the representation of both sexes in decision-making positions</w:t>
      </w:r>
      <w:r w:rsidR="008510E1">
        <w:rPr>
          <w:rFonts w:ascii="Gill Sans MT" w:hAnsi="Gill Sans MT"/>
          <w:szCs w:val="24"/>
        </w:rPr>
        <w:t xml:space="preserve"> are </w:t>
      </w:r>
      <w:r w:rsidR="008510E1" w:rsidRPr="00E87F98">
        <w:rPr>
          <w:rFonts w:ascii="Gill Sans MT" w:hAnsi="Gill Sans MT"/>
          <w:szCs w:val="24"/>
        </w:rPr>
        <w:t>is planned</w:t>
      </w:r>
      <w:r w:rsidRPr="00E87F98">
        <w:rPr>
          <w:rFonts w:ascii="Gill Sans MT" w:hAnsi="Gill Sans MT"/>
          <w:szCs w:val="24"/>
        </w:rPr>
        <w:t>. These initiatives contribute to the creation of a more inclusive educational and working environment at UNSA.</w:t>
      </w:r>
    </w:p>
    <w:p w14:paraId="6A55590C" w14:textId="254BC40A" w:rsidR="00D10055" w:rsidRPr="00E87F98" w:rsidRDefault="001820A9" w:rsidP="00E87F98">
      <w:pPr>
        <w:spacing w:after="160" w:line="256" w:lineRule="auto"/>
        <w:rPr>
          <w:rFonts w:ascii="Gill Sans MT" w:hAnsi="Gill Sans MT"/>
          <w:szCs w:val="24"/>
        </w:rPr>
      </w:pPr>
      <w:r w:rsidRPr="00E87F98">
        <w:rPr>
          <w:rFonts w:ascii="Gill Sans MT" w:hAnsi="Gill Sans MT"/>
          <w:szCs w:val="24"/>
        </w:rPr>
        <w:t>Goal</w:t>
      </w:r>
      <w:r w:rsidR="00D10055" w:rsidRPr="00E87F98">
        <w:rPr>
          <w:rFonts w:ascii="Gill Sans MT" w:hAnsi="Gill Sans MT"/>
          <w:szCs w:val="24"/>
        </w:rPr>
        <w:t xml:space="preserve"> 2: </w:t>
      </w:r>
      <w:r w:rsidR="00D10055" w:rsidRPr="008510E1">
        <w:rPr>
          <w:rFonts w:ascii="Gill Sans MT" w:hAnsi="Gill Sans MT"/>
          <w:b/>
          <w:bCs/>
          <w:szCs w:val="24"/>
        </w:rPr>
        <w:t>The teaching-scientific/artistic and extracurricular staff of UNSA have strengthened capacities for promoting gender equality in the work of UNSA through the creation of training programs and the implementation of education</w:t>
      </w:r>
      <w:r w:rsidR="00D10055" w:rsidRPr="00E87F98">
        <w:rPr>
          <w:rFonts w:ascii="Gill Sans MT" w:hAnsi="Gill Sans MT"/>
          <w:szCs w:val="24"/>
        </w:rPr>
        <w:t xml:space="preserve"> </w:t>
      </w:r>
      <w:r w:rsidR="008510E1">
        <w:rPr>
          <w:rFonts w:ascii="Gill Sans MT" w:hAnsi="Gill Sans MT"/>
          <w:szCs w:val="24"/>
        </w:rPr>
        <w:t>–</w:t>
      </w:r>
      <w:r w:rsidR="00D10055" w:rsidRPr="00E87F98">
        <w:rPr>
          <w:rFonts w:ascii="Gill Sans MT" w:hAnsi="Gill Sans MT"/>
          <w:szCs w:val="24"/>
        </w:rPr>
        <w:t xml:space="preserve"> within</w:t>
      </w:r>
      <w:r w:rsidR="008510E1">
        <w:rPr>
          <w:rFonts w:ascii="Gill Sans MT" w:hAnsi="Gill Sans MT"/>
          <w:szCs w:val="24"/>
        </w:rPr>
        <w:t xml:space="preserve"> </w:t>
      </w:r>
      <w:r w:rsidR="00D10055" w:rsidRPr="00E87F98">
        <w:rPr>
          <w:rFonts w:ascii="Gill Sans MT" w:hAnsi="Gill Sans MT"/>
          <w:szCs w:val="24"/>
        </w:rPr>
        <w:t xml:space="preserve">the </w:t>
      </w:r>
      <w:r w:rsidR="00F713E4">
        <w:rPr>
          <w:rFonts w:ascii="Gill Sans MT" w:hAnsi="Gill Sans MT"/>
          <w:szCs w:val="24"/>
        </w:rPr>
        <w:t xml:space="preserve">planned </w:t>
      </w:r>
      <w:r w:rsidR="00D10055" w:rsidRPr="00E87F98">
        <w:rPr>
          <w:rFonts w:ascii="Gill Sans MT" w:hAnsi="Gill Sans MT"/>
          <w:szCs w:val="24"/>
        </w:rPr>
        <w:t>framework carry</w:t>
      </w:r>
      <w:r w:rsidR="00F713E4">
        <w:rPr>
          <w:rFonts w:ascii="Gill Sans MT" w:hAnsi="Gill Sans MT"/>
          <w:szCs w:val="24"/>
        </w:rPr>
        <w:t>ing</w:t>
      </w:r>
      <w:r w:rsidR="00D10055" w:rsidRPr="00E87F98">
        <w:rPr>
          <w:rFonts w:ascii="Gill Sans MT" w:hAnsi="Gill Sans MT"/>
          <w:szCs w:val="24"/>
        </w:rPr>
        <w:t xml:space="preserve"> out research on methods of including gender equality in study programs and prevention and treatment in cases of sexual and gender-based harassment, and in accordance with the Protocol on dealing with sexual harassment and violence in administrative bodies, public enterprises, public institutions and legal entities, founded by the </w:t>
      </w:r>
      <w:r w:rsidR="00F713E4">
        <w:rPr>
          <w:rFonts w:ascii="Gill Sans MT" w:hAnsi="Gill Sans MT"/>
          <w:szCs w:val="24"/>
        </w:rPr>
        <w:t xml:space="preserve">Sarajevo </w:t>
      </w:r>
      <w:r w:rsidR="00D10055" w:rsidRPr="00E87F98">
        <w:rPr>
          <w:rFonts w:ascii="Gill Sans MT" w:hAnsi="Gill Sans MT"/>
          <w:szCs w:val="24"/>
        </w:rPr>
        <w:t>Canton</w:t>
      </w:r>
      <w:r w:rsidR="00F713E4">
        <w:rPr>
          <w:rFonts w:ascii="Gill Sans MT" w:hAnsi="Gill Sans MT"/>
          <w:szCs w:val="24"/>
        </w:rPr>
        <w:t xml:space="preserve"> are planned</w:t>
      </w:r>
      <w:r w:rsidR="00D10055" w:rsidRPr="00E87F98">
        <w:rPr>
          <w:rFonts w:ascii="Gill Sans MT" w:hAnsi="Gill Sans MT"/>
          <w:szCs w:val="24"/>
        </w:rPr>
        <w:t>. The implementation of this goal contributes to the creation of a safer educational environment at UNSA.</w:t>
      </w:r>
    </w:p>
    <w:p w14:paraId="06B397CF" w14:textId="6D91E570" w:rsidR="00D10055" w:rsidRPr="00E87F98" w:rsidRDefault="00D10055" w:rsidP="00E87F98">
      <w:pPr>
        <w:spacing w:after="160" w:line="256" w:lineRule="auto"/>
        <w:rPr>
          <w:rFonts w:ascii="Gill Sans MT" w:hAnsi="Gill Sans MT"/>
          <w:szCs w:val="24"/>
        </w:rPr>
      </w:pPr>
      <w:r w:rsidRPr="00E87F98">
        <w:rPr>
          <w:rFonts w:ascii="Gill Sans MT" w:hAnsi="Gill Sans MT"/>
          <w:szCs w:val="24"/>
        </w:rPr>
        <w:t xml:space="preserve">Goal 3: </w:t>
      </w:r>
      <w:r w:rsidRPr="00F713E4">
        <w:rPr>
          <w:rFonts w:ascii="Gill Sans MT" w:hAnsi="Gill Sans MT"/>
          <w:b/>
          <w:bCs/>
          <w:szCs w:val="24"/>
        </w:rPr>
        <w:t>Integrated principle of gender equality through work with UNSA students</w:t>
      </w:r>
      <w:r w:rsidRPr="00E87F98">
        <w:rPr>
          <w:rFonts w:ascii="Gill Sans MT" w:hAnsi="Gill Sans MT"/>
          <w:szCs w:val="24"/>
        </w:rPr>
        <w:t xml:space="preserve"> through analyzes of enrollment statistics and student scholarships, and creation of special measures aimed at eliminating inequality. These initiatives contribute to creating a fairer and more inclusive educational experience for all students at UNSA</w:t>
      </w:r>
      <w:r w:rsidR="00E87F98">
        <w:rPr>
          <w:rFonts w:ascii="Gill Sans MT" w:hAnsi="Gill Sans MT"/>
          <w:szCs w:val="24"/>
        </w:rPr>
        <w:t>.</w:t>
      </w:r>
    </w:p>
    <w:p w14:paraId="7B75F2C4" w14:textId="66AC8C7F" w:rsidR="00D10055" w:rsidRPr="00E87F98" w:rsidRDefault="00D10055" w:rsidP="00E87F98">
      <w:pPr>
        <w:spacing w:after="160" w:line="256" w:lineRule="auto"/>
        <w:rPr>
          <w:rFonts w:ascii="Gill Sans MT" w:hAnsi="Gill Sans MT"/>
          <w:szCs w:val="24"/>
        </w:rPr>
      </w:pPr>
      <w:r w:rsidRPr="00E87F98">
        <w:rPr>
          <w:rFonts w:ascii="Gill Sans MT" w:hAnsi="Gill Sans MT"/>
          <w:szCs w:val="24"/>
        </w:rPr>
        <w:t xml:space="preserve">Goal 4: </w:t>
      </w:r>
      <w:r w:rsidRPr="00F713E4">
        <w:rPr>
          <w:rFonts w:ascii="Gill Sans MT" w:hAnsi="Gill Sans MT"/>
          <w:b/>
          <w:bCs/>
          <w:szCs w:val="24"/>
        </w:rPr>
        <w:t>Improved gender equality in the scientific and artistic work and production of UNSA</w:t>
      </w:r>
      <w:r w:rsidRPr="00E87F98">
        <w:rPr>
          <w:rFonts w:ascii="Gill Sans MT" w:hAnsi="Gill Sans MT"/>
          <w:szCs w:val="24"/>
        </w:rPr>
        <w:t>, a goal that is planned to be achieved by promoting the gender balance of leaders of scientific research and artistic projects, supporting young female scientists and artists in the context of harmonizing professional and family life, and promoting woman as manager of research projects. These initiatives are aimed at promoting gender equality and providing equal opportunities for all participants in scientific research and artistic work.</w:t>
      </w:r>
    </w:p>
    <w:p w14:paraId="181CFBC6" w14:textId="3049CA61" w:rsidR="00E72B40" w:rsidRPr="00E87F98" w:rsidRDefault="00D10055" w:rsidP="00E87F98">
      <w:pPr>
        <w:spacing w:after="160" w:line="256" w:lineRule="auto"/>
        <w:rPr>
          <w:rFonts w:ascii="Book Antiqua" w:hAnsi="Book Antiqua"/>
          <w:sz w:val="22"/>
        </w:rPr>
      </w:pPr>
      <w:r w:rsidRPr="00E87F98">
        <w:rPr>
          <w:rFonts w:ascii="Gill Sans MT" w:hAnsi="Gill Sans MT"/>
          <w:szCs w:val="24"/>
        </w:rPr>
        <w:t>The</w:t>
      </w:r>
      <w:r w:rsidR="00B94ED1">
        <w:rPr>
          <w:rFonts w:ascii="Gill Sans MT" w:hAnsi="Gill Sans MT"/>
          <w:szCs w:val="24"/>
        </w:rPr>
        <w:t>se</w:t>
      </w:r>
      <w:r w:rsidRPr="00E87F98">
        <w:rPr>
          <w:rFonts w:ascii="Gill Sans MT" w:hAnsi="Gill Sans MT"/>
          <w:szCs w:val="24"/>
        </w:rPr>
        <w:t xml:space="preserve"> </w:t>
      </w:r>
      <w:r w:rsidR="001820A9">
        <w:rPr>
          <w:rFonts w:ascii="Gill Sans MT" w:hAnsi="Gill Sans MT"/>
          <w:szCs w:val="24"/>
        </w:rPr>
        <w:t>g</w:t>
      </w:r>
      <w:r w:rsidR="001820A9" w:rsidRPr="00E87F98">
        <w:rPr>
          <w:rFonts w:ascii="Gill Sans MT" w:hAnsi="Gill Sans MT"/>
          <w:szCs w:val="24"/>
        </w:rPr>
        <w:t>oal</w:t>
      </w:r>
      <w:r w:rsidR="001820A9">
        <w:rPr>
          <w:rFonts w:ascii="Gill Sans MT" w:hAnsi="Gill Sans MT"/>
          <w:szCs w:val="24"/>
        </w:rPr>
        <w:t>s</w:t>
      </w:r>
      <w:r w:rsidRPr="00E87F98">
        <w:rPr>
          <w:rFonts w:ascii="Gill Sans MT" w:hAnsi="Gill Sans MT"/>
          <w:szCs w:val="24"/>
        </w:rPr>
        <w:t>, activities, indicators and means of verification of implemented activities are presented in the Operational Plan for the GAP UNSA</w:t>
      </w:r>
      <w:r w:rsidR="00B94ED1" w:rsidRPr="00B94ED1">
        <w:rPr>
          <w:rFonts w:ascii="Gill Sans MT" w:hAnsi="Gill Sans MT"/>
          <w:szCs w:val="24"/>
        </w:rPr>
        <w:t xml:space="preserve"> </w:t>
      </w:r>
      <w:r w:rsidR="00B94ED1">
        <w:rPr>
          <w:rFonts w:ascii="Gill Sans MT" w:hAnsi="Gill Sans MT"/>
          <w:szCs w:val="24"/>
        </w:rPr>
        <w:t>I</w:t>
      </w:r>
      <w:r w:rsidR="00B94ED1" w:rsidRPr="00E87F98">
        <w:rPr>
          <w:rFonts w:ascii="Gill Sans MT" w:hAnsi="Gill Sans MT"/>
          <w:szCs w:val="24"/>
        </w:rPr>
        <w:t>mplementation</w:t>
      </w:r>
      <w:r w:rsidRPr="00E87F98">
        <w:rPr>
          <w:rFonts w:ascii="Gill Sans MT" w:hAnsi="Gill Sans MT"/>
          <w:szCs w:val="24"/>
        </w:rPr>
        <w:t>. The operational plan also defines the bodies responsible for the implementation of the measure and the time frame for the implementation of individual activities. The plan will be implemented from January 2024 to December 2026.</w:t>
      </w:r>
    </w:p>
    <w:p w14:paraId="2AF3A6C2" w14:textId="77777777" w:rsidR="00E72B40" w:rsidRPr="00E87F98" w:rsidRDefault="00E72B40" w:rsidP="00E87F98"/>
    <w:bookmarkEnd w:id="1"/>
    <w:p w14:paraId="120E3028" w14:textId="6201C677" w:rsidR="00E72B40" w:rsidRPr="001F1606" w:rsidRDefault="00E72B40">
      <w:pPr>
        <w:spacing w:after="160" w:line="259" w:lineRule="auto"/>
        <w:jc w:val="left"/>
        <w:rPr>
          <w:rFonts w:ascii="Gill Sans MT" w:hAnsi="Gill Sans MT"/>
          <w:b/>
          <w:sz w:val="28"/>
          <w:szCs w:val="28"/>
        </w:rPr>
      </w:pPr>
    </w:p>
    <w:p w14:paraId="200AC1E8" w14:textId="77777777" w:rsidR="00E72B40" w:rsidRPr="001F1606" w:rsidRDefault="00E72B40" w:rsidP="00C2068E">
      <w:pPr>
        <w:pStyle w:val="Heading1"/>
        <w:jc w:val="center"/>
        <w:rPr>
          <w:rFonts w:ascii="Gill Sans MT" w:hAnsi="Gill Sans MT"/>
          <w:sz w:val="28"/>
          <w:szCs w:val="28"/>
          <w:lang w:val="en-US"/>
        </w:rPr>
        <w:sectPr w:rsidR="00E72B40" w:rsidRPr="001F1606" w:rsidSect="00926470">
          <w:pgSz w:w="11906" w:h="16838"/>
          <w:pgMar w:top="1412" w:right="1412" w:bottom="1412" w:left="1412" w:header="709" w:footer="709" w:gutter="0"/>
          <w:cols w:space="708"/>
          <w:docGrid w:linePitch="360"/>
        </w:sectPr>
      </w:pPr>
    </w:p>
    <w:p w14:paraId="254F0F80" w14:textId="214CFE2C" w:rsidR="00C2068E" w:rsidRPr="001F1606" w:rsidRDefault="00C2068E" w:rsidP="002C2971">
      <w:pPr>
        <w:pStyle w:val="Heading1"/>
        <w:jc w:val="center"/>
        <w:rPr>
          <w:rFonts w:ascii="Gill Sans MT" w:hAnsi="Gill Sans MT"/>
          <w:sz w:val="28"/>
          <w:szCs w:val="28"/>
          <w:lang w:val="en-US"/>
        </w:rPr>
      </w:pPr>
      <w:r w:rsidRPr="001F1606">
        <w:rPr>
          <w:rFonts w:ascii="Gill Sans MT" w:hAnsi="Gill Sans MT"/>
          <w:sz w:val="28"/>
          <w:szCs w:val="28"/>
          <w:lang w:val="en-US"/>
        </w:rPr>
        <w:lastRenderedPageBreak/>
        <w:t>GODINE</w:t>
      </w:r>
      <w:bookmarkEnd w:id="0"/>
      <w:r w:rsidR="00310C9F" w:rsidRPr="001F1606">
        <w:rPr>
          <w:lang w:val="en-US"/>
        </w:rPr>
        <w:t xml:space="preserve"> </w:t>
      </w:r>
      <w:r w:rsidR="00310C9F" w:rsidRPr="001F1606">
        <w:rPr>
          <w:rFonts w:ascii="Gill Sans MT" w:hAnsi="Gill Sans MT"/>
          <w:sz w:val="28"/>
          <w:szCs w:val="28"/>
          <w:lang w:val="en-US"/>
        </w:rPr>
        <w:t>OPERATIONAL PLAN OF THE UNIVERSITY OF SARAJEVO GENDER EQUALITY ACTION PLAN (GEP UNSA) FOR THE PERIOD 2024-2026. YEARS</w:t>
      </w:r>
    </w:p>
    <w:tbl>
      <w:tblPr>
        <w:tblStyle w:val="TableGrid"/>
        <w:tblW w:w="13765" w:type="dxa"/>
        <w:tblLayout w:type="fixed"/>
        <w:tblLook w:val="04A0" w:firstRow="1" w:lastRow="0" w:firstColumn="1" w:lastColumn="0" w:noHBand="0" w:noVBand="1"/>
      </w:tblPr>
      <w:tblGrid>
        <w:gridCol w:w="4755"/>
        <w:gridCol w:w="15"/>
        <w:gridCol w:w="1961"/>
        <w:gridCol w:w="19"/>
        <w:gridCol w:w="1756"/>
        <w:gridCol w:w="134"/>
        <w:gridCol w:w="2277"/>
        <w:gridCol w:w="63"/>
        <w:gridCol w:w="2785"/>
      </w:tblGrid>
      <w:tr w:rsidR="00AC2273" w:rsidRPr="001F1606" w14:paraId="74ABB1AF" w14:textId="207B1BB6" w:rsidTr="00AC2273">
        <w:trPr>
          <w:trHeight w:val="352"/>
        </w:trPr>
        <w:tc>
          <w:tcPr>
            <w:tcW w:w="4755" w:type="dxa"/>
          </w:tcPr>
          <w:p w14:paraId="073C98E3" w14:textId="2317C215" w:rsidR="00AC2273" w:rsidRPr="003E476D" w:rsidRDefault="003E476D" w:rsidP="00850E15">
            <w:pPr>
              <w:jc w:val="center"/>
              <w:rPr>
                <w:rFonts w:ascii="Gill Sans MT" w:hAnsi="Gill Sans MT"/>
                <w:b/>
                <w:bCs/>
                <w:sz w:val="20"/>
                <w:szCs w:val="20"/>
              </w:rPr>
            </w:pPr>
            <w:r w:rsidRPr="003E476D">
              <w:rPr>
                <w:rFonts w:ascii="Gill Sans MT" w:hAnsi="Gill Sans MT"/>
                <w:b/>
                <w:bCs/>
                <w:sz w:val="20"/>
                <w:szCs w:val="20"/>
              </w:rPr>
              <w:t>ACTIVITY</w:t>
            </w:r>
          </w:p>
        </w:tc>
        <w:tc>
          <w:tcPr>
            <w:tcW w:w="1976" w:type="dxa"/>
            <w:gridSpan w:val="2"/>
          </w:tcPr>
          <w:p w14:paraId="10619E2D" w14:textId="24E36B31" w:rsidR="00707507" w:rsidRPr="003E476D" w:rsidRDefault="003E476D" w:rsidP="00850E15">
            <w:pPr>
              <w:jc w:val="center"/>
              <w:rPr>
                <w:rFonts w:ascii="Gill Sans MT" w:hAnsi="Gill Sans MT"/>
                <w:b/>
                <w:bCs/>
                <w:sz w:val="20"/>
                <w:szCs w:val="20"/>
              </w:rPr>
            </w:pPr>
            <w:r w:rsidRPr="003E476D">
              <w:rPr>
                <w:rFonts w:ascii="Gill Sans MT" w:hAnsi="Gill Sans MT"/>
                <w:b/>
                <w:bCs/>
                <w:sz w:val="20"/>
                <w:szCs w:val="20"/>
              </w:rPr>
              <w:t>TIME FRAME FOR IMPLEMENTATION/</w:t>
            </w:r>
          </w:p>
          <w:p w14:paraId="09C3F381" w14:textId="1EDCBCF5" w:rsidR="00AC2273" w:rsidRPr="003E476D" w:rsidRDefault="003E476D" w:rsidP="00850E15">
            <w:pPr>
              <w:jc w:val="center"/>
              <w:rPr>
                <w:rFonts w:ascii="Gill Sans MT" w:hAnsi="Gill Sans MT"/>
                <w:b/>
                <w:bCs/>
                <w:sz w:val="20"/>
                <w:szCs w:val="20"/>
              </w:rPr>
            </w:pPr>
            <w:r w:rsidRPr="003E476D">
              <w:rPr>
                <w:rFonts w:ascii="Gill Sans MT" w:hAnsi="Gill Sans MT"/>
                <w:b/>
                <w:bCs/>
                <w:sz w:val="20"/>
                <w:szCs w:val="20"/>
              </w:rPr>
              <w:t>QUARTERS (Q)</w:t>
            </w:r>
          </w:p>
        </w:tc>
        <w:tc>
          <w:tcPr>
            <w:tcW w:w="1775" w:type="dxa"/>
            <w:gridSpan w:val="2"/>
          </w:tcPr>
          <w:p w14:paraId="5DFE2D66" w14:textId="47B9808E" w:rsidR="00AC2273" w:rsidRPr="003E476D" w:rsidRDefault="003E476D" w:rsidP="00850E15">
            <w:pPr>
              <w:jc w:val="center"/>
              <w:rPr>
                <w:rFonts w:ascii="Gill Sans MT" w:hAnsi="Gill Sans MT"/>
                <w:b/>
                <w:bCs/>
                <w:sz w:val="20"/>
                <w:szCs w:val="20"/>
              </w:rPr>
            </w:pPr>
            <w:r w:rsidRPr="003E476D">
              <w:rPr>
                <w:rFonts w:ascii="Gill Sans MT" w:hAnsi="Gill Sans MT"/>
                <w:b/>
                <w:bCs/>
                <w:sz w:val="20"/>
                <w:szCs w:val="20"/>
              </w:rPr>
              <w:t>SERVICE/AUTHORITY RESPONSIBLE FOR THE IMPLEMENTATION OF INDICATORS</w:t>
            </w:r>
          </w:p>
        </w:tc>
        <w:tc>
          <w:tcPr>
            <w:tcW w:w="2411" w:type="dxa"/>
            <w:gridSpan w:val="2"/>
          </w:tcPr>
          <w:p w14:paraId="7065CC9F" w14:textId="4A7D908E" w:rsidR="00AC2273" w:rsidRPr="003E476D" w:rsidRDefault="003E476D" w:rsidP="00850E15">
            <w:pPr>
              <w:jc w:val="center"/>
              <w:rPr>
                <w:rFonts w:ascii="Gill Sans MT" w:hAnsi="Gill Sans MT"/>
                <w:b/>
                <w:bCs/>
                <w:sz w:val="20"/>
                <w:szCs w:val="20"/>
              </w:rPr>
            </w:pPr>
            <w:r w:rsidRPr="003E476D">
              <w:rPr>
                <w:rFonts w:ascii="Gill Sans MT" w:hAnsi="Gill Sans MT"/>
                <w:b/>
                <w:bCs/>
                <w:sz w:val="20"/>
                <w:szCs w:val="20"/>
              </w:rPr>
              <w:t>INDICATORS</w:t>
            </w:r>
          </w:p>
        </w:tc>
        <w:tc>
          <w:tcPr>
            <w:tcW w:w="2848" w:type="dxa"/>
            <w:gridSpan w:val="2"/>
          </w:tcPr>
          <w:p w14:paraId="2DE2C6B9" w14:textId="286BC778" w:rsidR="00AC2273" w:rsidRPr="003E476D" w:rsidRDefault="003E476D" w:rsidP="00850E15">
            <w:pPr>
              <w:jc w:val="center"/>
              <w:rPr>
                <w:rFonts w:ascii="Gill Sans MT" w:hAnsi="Gill Sans MT"/>
                <w:b/>
                <w:bCs/>
                <w:sz w:val="20"/>
                <w:szCs w:val="20"/>
              </w:rPr>
            </w:pPr>
            <w:r w:rsidRPr="003E476D">
              <w:rPr>
                <w:rFonts w:ascii="Gill Sans MT" w:hAnsi="Gill Sans MT"/>
                <w:b/>
                <w:bCs/>
                <w:sz w:val="20"/>
                <w:szCs w:val="20"/>
              </w:rPr>
              <w:t>MEANS OF VERIFICATION</w:t>
            </w:r>
          </w:p>
        </w:tc>
      </w:tr>
      <w:tr w:rsidR="00AC2273" w:rsidRPr="001F1606" w14:paraId="2DE26D9C" w14:textId="77777777" w:rsidTr="00F04CB4">
        <w:trPr>
          <w:trHeight w:val="569"/>
        </w:trPr>
        <w:tc>
          <w:tcPr>
            <w:tcW w:w="13765" w:type="dxa"/>
            <w:gridSpan w:val="9"/>
          </w:tcPr>
          <w:p w14:paraId="5FC89AAB" w14:textId="77777777" w:rsidR="00AC2273" w:rsidRDefault="00AC2273" w:rsidP="00AC2273">
            <w:pPr>
              <w:jc w:val="center"/>
              <w:rPr>
                <w:rFonts w:ascii="Gill Sans MT" w:hAnsi="Gill Sans MT" w:cstheme="minorHAnsi"/>
                <w:b/>
                <w:sz w:val="20"/>
                <w:szCs w:val="18"/>
              </w:rPr>
            </w:pPr>
            <w:r w:rsidRPr="001F1606">
              <w:rPr>
                <w:rFonts w:ascii="Gill Sans MT" w:hAnsi="Gill Sans MT" w:cstheme="minorHAnsi"/>
                <w:b/>
                <w:sz w:val="20"/>
                <w:szCs w:val="18"/>
              </w:rPr>
              <w:t>GOAL 1: IMPROVED GENDER EQUALITY IN ALL AREAS OF UNSA</w:t>
            </w:r>
            <w:r>
              <w:rPr>
                <w:rFonts w:ascii="Gill Sans MT" w:hAnsi="Gill Sans MT" w:cstheme="minorHAnsi"/>
                <w:b/>
                <w:sz w:val="20"/>
                <w:szCs w:val="18"/>
              </w:rPr>
              <w:t>’</w:t>
            </w:r>
            <w:r w:rsidRPr="001F1606">
              <w:rPr>
                <w:rFonts w:ascii="Gill Sans MT" w:hAnsi="Gill Sans MT" w:cstheme="minorHAnsi"/>
                <w:b/>
                <w:sz w:val="20"/>
                <w:szCs w:val="18"/>
              </w:rPr>
              <w:t>S WORK</w:t>
            </w:r>
          </w:p>
        </w:tc>
      </w:tr>
      <w:tr w:rsidR="00D8431F" w:rsidRPr="001F1606" w14:paraId="22CD4CD4" w14:textId="3EF5070D" w:rsidTr="00F04CB4">
        <w:tc>
          <w:tcPr>
            <w:tcW w:w="4770" w:type="dxa"/>
            <w:gridSpan w:val="2"/>
          </w:tcPr>
          <w:p w14:paraId="1E4B0B93" w14:textId="7B115CFB" w:rsidR="00D8431F" w:rsidRPr="001F1606" w:rsidRDefault="00D8431F" w:rsidP="009E486A">
            <w:pPr>
              <w:spacing w:line="240" w:lineRule="auto"/>
              <w:rPr>
                <w:rFonts w:ascii="Gill Sans MT" w:hAnsi="Gill Sans MT" w:cstheme="minorHAnsi"/>
                <w:sz w:val="20"/>
                <w:szCs w:val="20"/>
              </w:rPr>
            </w:pPr>
            <w:r w:rsidRPr="001F1606">
              <w:rPr>
                <w:sz w:val="20"/>
                <w:szCs w:val="20"/>
              </w:rPr>
              <w:t>1.1. Conduct a quantitative and qualitative analysis on the inclusion of gender equality in study programs at UNSA members and define activities/priorities for the UNSA Strategy 2023-2027.</w:t>
            </w:r>
          </w:p>
        </w:tc>
        <w:tc>
          <w:tcPr>
            <w:tcW w:w="1980" w:type="dxa"/>
            <w:gridSpan w:val="2"/>
          </w:tcPr>
          <w:p w14:paraId="1000D541" w14:textId="77777777" w:rsidR="00B852E2" w:rsidRPr="00E17A0D" w:rsidRDefault="00B852E2" w:rsidP="00B852E2">
            <w:pPr>
              <w:spacing w:line="240" w:lineRule="auto"/>
              <w:jc w:val="center"/>
              <w:rPr>
                <w:rStyle w:val="SubtleEmphasis"/>
                <w:rFonts w:ascii="Gill Sans MT" w:hAnsi="Gill Sans MT" w:cstheme="minorHAnsi"/>
                <w:i w:val="0"/>
                <w:color w:val="auto"/>
                <w:sz w:val="20"/>
                <w:szCs w:val="20"/>
              </w:rPr>
            </w:pPr>
            <w:r w:rsidRPr="00E17A0D">
              <w:rPr>
                <w:rStyle w:val="SubtleEmphasis"/>
                <w:rFonts w:ascii="Gill Sans MT" w:hAnsi="Gill Sans MT" w:cstheme="minorHAnsi"/>
                <w:i w:val="0"/>
                <w:color w:val="auto"/>
                <w:sz w:val="20"/>
                <w:szCs w:val="20"/>
              </w:rPr>
              <w:t>Q4 2024</w:t>
            </w:r>
          </w:p>
          <w:p w14:paraId="0B01E307" w14:textId="77777777" w:rsidR="00B852E2" w:rsidRPr="00E17A0D" w:rsidRDefault="00B852E2" w:rsidP="00B852E2">
            <w:pPr>
              <w:spacing w:line="240" w:lineRule="auto"/>
              <w:jc w:val="center"/>
              <w:rPr>
                <w:rStyle w:val="SubtleEmphasis"/>
                <w:rFonts w:ascii="Gill Sans MT" w:hAnsi="Gill Sans MT" w:cstheme="minorHAnsi"/>
                <w:i w:val="0"/>
                <w:color w:val="auto"/>
                <w:sz w:val="20"/>
                <w:szCs w:val="20"/>
              </w:rPr>
            </w:pPr>
            <w:r w:rsidRPr="00E17A0D">
              <w:rPr>
                <w:rStyle w:val="SubtleEmphasis"/>
                <w:rFonts w:ascii="Gill Sans MT" w:hAnsi="Gill Sans MT" w:cstheme="minorHAnsi"/>
                <w:i w:val="0"/>
                <w:color w:val="auto"/>
                <w:sz w:val="20"/>
                <w:szCs w:val="20"/>
              </w:rPr>
              <w:t>Q4 2025</w:t>
            </w:r>
          </w:p>
          <w:p w14:paraId="6FB0C56F" w14:textId="626F30CC" w:rsidR="00D8431F" w:rsidRPr="001F1606" w:rsidRDefault="00B852E2" w:rsidP="00B852E2">
            <w:pPr>
              <w:spacing w:line="240" w:lineRule="auto"/>
              <w:jc w:val="center"/>
              <w:rPr>
                <w:rStyle w:val="SubtleEmphasis"/>
                <w:rFonts w:ascii="Gill Sans MT" w:hAnsi="Gill Sans MT" w:cstheme="minorHAnsi"/>
                <w:i w:val="0"/>
                <w:sz w:val="20"/>
                <w:szCs w:val="20"/>
              </w:rPr>
            </w:pPr>
            <w:r w:rsidRPr="00E17A0D">
              <w:rPr>
                <w:rStyle w:val="SubtleEmphasis"/>
                <w:rFonts w:ascii="Gill Sans MT" w:hAnsi="Gill Sans MT" w:cstheme="minorHAnsi"/>
                <w:i w:val="0"/>
                <w:color w:val="auto"/>
                <w:sz w:val="20"/>
                <w:szCs w:val="20"/>
              </w:rPr>
              <w:t>Q4 2026</w:t>
            </w:r>
          </w:p>
        </w:tc>
        <w:tc>
          <w:tcPr>
            <w:tcW w:w="1890" w:type="dxa"/>
            <w:gridSpan w:val="2"/>
          </w:tcPr>
          <w:p w14:paraId="6B93316D" w14:textId="207E97EE" w:rsidR="00D8431F" w:rsidRPr="001F1606" w:rsidRDefault="00D8431F" w:rsidP="009E486A">
            <w:pPr>
              <w:spacing w:line="240" w:lineRule="auto"/>
              <w:jc w:val="center"/>
              <w:rPr>
                <w:rFonts w:ascii="Gill Sans MT" w:hAnsi="Gill Sans MT" w:cstheme="minorHAnsi"/>
                <w:sz w:val="20"/>
                <w:szCs w:val="20"/>
              </w:rPr>
            </w:pPr>
            <w:r w:rsidRPr="001F1606">
              <w:rPr>
                <w:sz w:val="20"/>
                <w:szCs w:val="20"/>
              </w:rPr>
              <w:t xml:space="preserve">Vice </w:t>
            </w:r>
            <w:r w:rsidR="00FE781F">
              <w:rPr>
                <w:sz w:val="20"/>
                <w:szCs w:val="20"/>
              </w:rPr>
              <w:t>D</w:t>
            </w:r>
            <w:r w:rsidRPr="001F1606">
              <w:rPr>
                <w:sz w:val="20"/>
                <w:szCs w:val="20"/>
              </w:rPr>
              <w:t xml:space="preserve">eans for </w:t>
            </w:r>
            <w:r w:rsidR="00FE781F">
              <w:rPr>
                <w:sz w:val="20"/>
                <w:szCs w:val="20"/>
              </w:rPr>
              <w:t>T</w:t>
            </w:r>
            <w:r w:rsidRPr="001F1606">
              <w:rPr>
                <w:sz w:val="20"/>
                <w:szCs w:val="20"/>
              </w:rPr>
              <w:t>eaching (</w:t>
            </w:r>
            <w:r w:rsidR="00FE781F">
              <w:rPr>
                <w:sz w:val="20"/>
                <w:szCs w:val="20"/>
              </w:rPr>
              <w:t xml:space="preserve">UNSA </w:t>
            </w:r>
            <w:r w:rsidRPr="001F1606">
              <w:rPr>
                <w:sz w:val="20"/>
                <w:szCs w:val="20"/>
              </w:rPr>
              <w:t>member</w:t>
            </w:r>
            <w:r w:rsidR="00FE781F">
              <w:rPr>
                <w:sz w:val="20"/>
                <w:szCs w:val="20"/>
              </w:rPr>
              <w:t xml:space="preserve"> institutions</w:t>
            </w:r>
            <w:r w:rsidRPr="001F1606">
              <w:rPr>
                <w:sz w:val="20"/>
                <w:szCs w:val="20"/>
              </w:rPr>
              <w:t xml:space="preserve">), </w:t>
            </w:r>
            <w:r w:rsidR="00FE781F">
              <w:rPr>
                <w:sz w:val="20"/>
                <w:szCs w:val="20"/>
              </w:rPr>
              <w:t xml:space="preserve">QA </w:t>
            </w:r>
            <w:r w:rsidRPr="001F1606">
              <w:rPr>
                <w:sz w:val="20"/>
                <w:szCs w:val="20"/>
              </w:rPr>
              <w:t xml:space="preserve">committees </w:t>
            </w:r>
            <w:r w:rsidR="00FE781F">
              <w:rPr>
                <w:sz w:val="20"/>
                <w:szCs w:val="20"/>
              </w:rPr>
              <w:t xml:space="preserve">at </w:t>
            </w:r>
            <w:r w:rsidRPr="001F1606">
              <w:rPr>
                <w:sz w:val="20"/>
                <w:szCs w:val="20"/>
              </w:rPr>
              <w:t>UNSA member</w:t>
            </w:r>
            <w:r w:rsidR="00FE781F">
              <w:rPr>
                <w:sz w:val="20"/>
                <w:szCs w:val="20"/>
              </w:rPr>
              <w:t xml:space="preserve"> </w:t>
            </w:r>
            <w:r w:rsidR="00FE781F">
              <w:rPr>
                <w:sz w:val="20"/>
                <w:szCs w:val="20"/>
              </w:rPr>
              <w:t>institutions</w:t>
            </w:r>
            <w:r w:rsidRPr="001F1606">
              <w:rPr>
                <w:sz w:val="20"/>
                <w:szCs w:val="20"/>
              </w:rPr>
              <w:t xml:space="preserve">, UNSA Quality Assurance </w:t>
            </w:r>
            <w:r w:rsidR="00EA6E19">
              <w:rPr>
                <w:sz w:val="20"/>
                <w:szCs w:val="20"/>
              </w:rPr>
              <w:t>Department</w:t>
            </w:r>
            <w:r w:rsidRPr="001F1606">
              <w:rPr>
                <w:sz w:val="20"/>
                <w:szCs w:val="20"/>
              </w:rPr>
              <w:t>, UNSA Gender Equality Council and University Gender Resource Center (UNIGeRC)</w:t>
            </w:r>
          </w:p>
        </w:tc>
        <w:tc>
          <w:tcPr>
            <w:tcW w:w="2340" w:type="dxa"/>
            <w:gridSpan w:val="2"/>
          </w:tcPr>
          <w:p w14:paraId="57A3494D" w14:textId="77777777" w:rsidR="006307FA" w:rsidRPr="006307FA" w:rsidRDefault="006307FA" w:rsidP="006307FA">
            <w:pPr>
              <w:spacing w:line="240" w:lineRule="auto"/>
              <w:jc w:val="center"/>
              <w:rPr>
                <w:rFonts w:ascii="Gill Sans MT" w:hAnsi="Gill Sans MT" w:cstheme="minorHAnsi"/>
                <w:sz w:val="20"/>
                <w:szCs w:val="20"/>
              </w:rPr>
            </w:pPr>
            <w:r w:rsidRPr="006307FA">
              <w:rPr>
                <w:rFonts w:ascii="Gill Sans MT" w:hAnsi="Gill Sans MT" w:cstheme="minorHAnsi"/>
                <w:sz w:val="20"/>
                <w:szCs w:val="20"/>
              </w:rPr>
              <w:t>Analyzed study programs of UNSA faculties/academies</w:t>
            </w:r>
          </w:p>
          <w:p w14:paraId="2E3FFBB2" w14:textId="77777777" w:rsidR="006307FA" w:rsidRPr="006307FA" w:rsidRDefault="006307FA" w:rsidP="006307FA">
            <w:pPr>
              <w:spacing w:line="240" w:lineRule="auto"/>
              <w:jc w:val="center"/>
              <w:rPr>
                <w:rFonts w:ascii="Gill Sans MT" w:hAnsi="Gill Sans MT" w:cstheme="minorHAnsi"/>
                <w:sz w:val="20"/>
                <w:szCs w:val="20"/>
              </w:rPr>
            </w:pPr>
            <w:r w:rsidRPr="006307FA">
              <w:rPr>
                <w:rFonts w:ascii="Gill Sans MT" w:hAnsi="Gill Sans MT" w:cstheme="minorHAnsi"/>
                <w:sz w:val="20"/>
                <w:szCs w:val="20"/>
              </w:rPr>
              <w:t>Defined activities/priorities for the integration of gender equality in the study programs of UNSA faculties/academies</w:t>
            </w:r>
          </w:p>
          <w:p w14:paraId="4E843952" w14:textId="67A7A4A4" w:rsidR="00D8431F" w:rsidRPr="001F1606" w:rsidRDefault="006307FA" w:rsidP="006307FA">
            <w:pPr>
              <w:spacing w:line="240" w:lineRule="auto"/>
              <w:jc w:val="center"/>
              <w:rPr>
                <w:rFonts w:ascii="Gill Sans MT" w:hAnsi="Gill Sans MT" w:cstheme="minorHAnsi"/>
                <w:sz w:val="20"/>
                <w:szCs w:val="20"/>
              </w:rPr>
            </w:pPr>
            <w:r w:rsidRPr="006307FA">
              <w:rPr>
                <w:rFonts w:ascii="Gill Sans MT" w:hAnsi="Gill Sans MT" w:cstheme="minorHAnsi"/>
                <w:sz w:val="20"/>
                <w:szCs w:val="20"/>
              </w:rPr>
              <w:t>Activities included in the UNSA Strategy 2023-2027</w:t>
            </w:r>
          </w:p>
        </w:tc>
        <w:tc>
          <w:tcPr>
            <w:tcW w:w="2785" w:type="dxa"/>
          </w:tcPr>
          <w:p w14:paraId="085AB4D1" w14:textId="77777777" w:rsidR="00674C43" w:rsidRPr="00674C43" w:rsidRDefault="00674C43" w:rsidP="00674C43">
            <w:pPr>
              <w:spacing w:line="240" w:lineRule="auto"/>
              <w:jc w:val="center"/>
              <w:rPr>
                <w:rFonts w:ascii="Gill Sans MT" w:hAnsi="Gill Sans MT" w:cstheme="minorHAnsi"/>
                <w:sz w:val="20"/>
                <w:szCs w:val="20"/>
              </w:rPr>
            </w:pPr>
            <w:r w:rsidRPr="00674C43">
              <w:rPr>
                <w:rFonts w:ascii="Gill Sans MT" w:hAnsi="Gill Sans MT" w:cstheme="minorHAnsi"/>
                <w:sz w:val="20"/>
                <w:szCs w:val="20"/>
              </w:rPr>
              <w:t xml:space="preserve">Study programs analyses </w:t>
            </w:r>
          </w:p>
          <w:p w14:paraId="1AD768E1" w14:textId="77777777" w:rsidR="00674C43" w:rsidRPr="00674C43" w:rsidRDefault="00674C43" w:rsidP="00674C43">
            <w:pPr>
              <w:spacing w:line="240" w:lineRule="auto"/>
              <w:jc w:val="center"/>
              <w:rPr>
                <w:rFonts w:ascii="Gill Sans MT" w:hAnsi="Gill Sans MT" w:cstheme="minorHAnsi"/>
                <w:sz w:val="20"/>
                <w:szCs w:val="20"/>
              </w:rPr>
            </w:pPr>
          </w:p>
          <w:p w14:paraId="54DF46FF" w14:textId="77777777" w:rsidR="00674C43" w:rsidRPr="00674C43" w:rsidRDefault="00674C43" w:rsidP="00674C43">
            <w:pPr>
              <w:spacing w:line="240" w:lineRule="auto"/>
              <w:jc w:val="center"/>
              <w:rPr>
                <w:rFonts w:ascii="Gill Sans MT" w:hAnsi="Gill Sans MT" w:cstheme="minorHAnsi"/>
                <w:sz w:val="20"/>
                <w:szCs w:val="20"/>
              </w:rPr>
            </w:pPr>
            <w:r w:rsidRPr="00674C43">
              <w:rPr>
                <w:rFonts w:ascii="Gill Sans MT" w:hAnsi="Gill Sans MT" w:cstheme="minorHAnsi"/>
                <w:sz w:val="20"/>
                <w:szCs w:val="20"/>
              </w:rPr>
              <w:t>Suggested set of activities/priorities</w:t>
            </w:r>
          </w:p>
          <w:p w14:paraId="14B37483" w14:textId="77777777" w:rsidR="00674C43" w:rsidRPr="00674C43" w:rsidRDefault="00674C43" w:rsidP="00674C43">
            <w:pPr>
              <w:spacing w:line="240" w:lineRule="auto"/>
              <w:jc w:val="center"/>
              <w:rPr>
                <w:rFonts w:ascii="Gill Sans MT" w:hAnsi="Gill Sans MT" w:cstheme="minorHAnsi"/>
                <w:sz w:val="20"/>
                <w:szCs w:val="20"/>
              </w:rPr>
            </w:pPr>
          </w:p>
          <w:p w14:paraId="43899131" w14:textId="77777777" w:rsidR="00674C43" w:rsidRPr="00674C43" w:rsidRDefault="00674C43" w:rsidP="00674C43">
            <w:pPr>
              <w:spacing w:line="240" w:lineRule="auto"/>
              <w:jc w:val="center"/>
              <w:rPr>
                <w:rFonts w:ascii="Gill Sans MT" w:hAnsi="Gill Sans MT" w:cstheme="minorHAnsi"/>
                <w:sz w:val="20"/>
                <w:szCs w:val="20"/>
              </w:rPr>
            </w:pPr>
            <w:r w:rsidRPr="00674C43">
              <w:rPr>
                <w:rFonts w:ascii="Gill Sans MT" w:hAnsi="Gill Sans MT" w:cstheme="minorHAnsi"/>
                <w:sz w:val="20"/>
                <w:szCs w:val="20"/>
              </w:rPr>
              <w:t>UNSA Development Strategy 2023-2027</w:t>
            </w:r>
          </w:p>
          <w:p w14:paraId="0F93E935" w14:textId="77777777" w:rsidR="00674C43" w:rsidRPr="00674C43" w:rsidRDefault="00674C43" w:rsidP="00674C43">
            <w:pPr>
              <w:spacing w:line="240" w:lineRule="auto"/>
              <w:jc w:val="center"/>
              <w:rPr>
                <w:rFonts w:ascii="Gill Sans MT" w:hAnsi="Gill Sans MT" w:cstheme="minorHAnsi"/>
                <w:sz w:val="20"/>
                <w:szCs w:val="20"/>
              </w:rPr>
            </w:pPr>
          </w:p>
          <w:p w14:paraId="10C6CA2D" w14:textId="38665904" w:rsidR="00D8431F" w:rsidRPr="001F1606" w:rsidRDefault="00674C43" w:rsidP="00674C43">
            <w:pPr>
              <w:spacing w:line="240" w:lineRule="auto"/>
              <w:jc w:val="center"/>
              <w:rPr>
                <w:rFonts w:ascii="Gill Sans MT" w:hAnsi="Gill Sans MT" w:cstheme="minorHAnsi"/>
                <w:sz w:val="20"/>
                <w:szCs w:val="20"/>
              </w:rPr>
            </w:pPr>
            <w:r w:rsidRPr="00674C43">
              <w:rPr>
                <w:rFonts w:ascii="Gill Sans MT" w:hAnsi="Gill Sans MT" w:cstheme="minorHAnsi"/>
                <w:sz w:val="20"/>
                <w:szCs w:val="20"/>
              </w:rPr>
              <w:t>Findings of the conducted analysis</w:t>
            </w:r>
          </w:p>
        </w:tc>
      </w:tr>
      <w:tr w:rsidR="00D8431F" w:rsidRPr="001F1606" w14:paraId="34435E6F" w14:textId="3029D78B" w:rsidTr="00F04CB4">
        <w:tc>
          <w:tcPr>
            <w:tcW w:w="4770" w:type="dxa"/>
            <w:gridSpan w:val="2"/>
          </w:tcPr>
          <w:p w14:paraId="39092101" w14:textId="12157246" w:rsidR="00D8431F" w:rsidRPr="001F1606" w:rsidRDefault="00D8431F" w:rsidP="009E486A">
            <w:pPr>
              <w:spacing w:line="240" w:lineRule="auto"/>
              <w:rPr>
                <w:rFonts w:ascii="Gill Sans MT" w:hAnsi="Gill Sans MT" w:cstheme="minorHAnsi"/>
                <w:sz w:val="20"/>
                <w:szCs w:val="20"/>
              </w:rPr>
            </w:pPr>
            <w:r w:rsidRPr="001F1606">
              <w:rPr>
                <w:sz w:val="20"/>
                <w:szCs w:val="20"/>
              </w:rPr>
              <w:t>1.2. Conduct an internal intersectional gender analysis of the structure of UNSA employees who are recipients of professional scholarships and applicants for professional training</w:t>
            </w:r>
          </w:p>
        </w:tc>
        <w:tc>
          <w:tcPr>
            <w:tcW w:w="1980" w:type="dxa"/>
            <w:gridSpan w:val="2"/>
          </w:tcPr>
          <w:p w14:paraId="2E4401D9" w14:textId="38780B12" w:rsidR="00D8431F" w:rsidRPr="001F1606" w:rsidRDefault="00B852E2" w:rsidP="009E486A">
            <w:pPr>
              <w:spacing w:line="240" w:lineRule="auto"/>
              <w:jc w:val="center"/>
              <w:rPr>
                <w:rFonts w:ascii="Gill Sans MT" w:hAnsi="Gill Sans MT" w:cstheme="minorHAnsi"/>
                <w:sz w:val="20"/>
                <w:szCs w:val="20"/>
              </w:rPr>
            </w:pPr>
            <w:r>
              <w:rPr>
                <w:rFonts w:ascii="Gill Sans MT" w:hAnsi="Gill Sans MT" w:cstheme="minorHAnsi"/>
                <w:sz w:val="20"/>
                <w:szCs w:val="20"/>
              </w:rPr>
              <w:t>Q2 2024</w:t>
            </w:r>
          </w:p>
        </w:tc>
        <w:tc>
          <w:tcPr>
            <w:tcW w:w="1890" w:type="dxa"/>
            <w:gridSpan w:val="2"/>
          </w:tcPr>
          <w:p w14:paraId="0207BD8C" w14:textId="1731C6FC" w:rsidR="00D8431F" w:rsidRPr="001F1606" w:rsidRDefault="00D8431F" w:rsidP="009E486A">
            <w:pPr>
              <w:spacing w:line="240" w:lineRule="auto"/>
              <w:jc w:val="center"/>
              <w:rPr>
                <w:rFonts w:ascii="Gill Sans MT" w:hAnsi="Gill Sans MT" w:cstheme="minorHAnsi"/>
                <w:sz w:val="20"/>
                <w:szCs w:val="20"/>
              </w:rPr>
            </w:pPr>
            <w:r w:rsidRPr="001F1606">
              <w:rPr>
                <w:sz w:val="20"/>
                <w:szCs w:val="20"/>
              </w:rPr>
              <w:t>Service for International Cooperation, CIR, NIR</w:t>
            </w:r>
          </w:p>
        </w:tc>
        <w:tc>
          <w:tcPr>
            <w:tcW w:w="2340" w:type="dxa"/>
            <w:gridSpan w:val="2"/>
          </w:tcPr>
          <w:p w14:paraId="7DFF63EB" w14:textId="79B6EB7A" w:rsidR="00D8431F" w:rsidRPr="001F1606" w:rsidRDefault="006307FA" w:rsidP="009E486A">
            <w:pPr>
              <w:spacing w:line="240" w:lineRule="auto"/>
              <w:jc w:val="center"/>
              <w:rPr>
                <w:rFonts w:ascii="Gill Sans MT" w:hAnsi="Gill Sans MT" w:cstheme="minorHAnsi"/>
                <w:sz w:val="20"/>
                <w:szCs w:val="20"/>
              </w:rPr>
            </w:pPr>
            <w:r w:rsidRPr="006307FA">
              <w:rPr>
                <w:rFonts w:ascii="Gill Sans MT" w:hAnsi="Gill Sans MT" w:cstheme="minorHAnsi"/>
                <w:sz w:val="20"/>
                <w:szCs w:val="20"/>
              </w:rPr>
              <w:t>All UNSA employees who are scholarship winners and applicants for professional development are included in the analysis.</w:t>
            </w:r>
          </w:p>
        </w:tc>
        <w:tc>
          <w:tcPr>
            <w:tcW w:w="2785" w:type="dxa"/>
          </w:tcPr>
          <w:p w14:paraId="7C2A321A" w14:textId="03B7AD9F" w:rsidR="00D8431F" w:rsidRPr="001F1606" w:rsidRDefault="00674C43" w:rsidP="009E486A">
            <w:pPr>
              <w:spacing w:line="240" w:lineRule="auto"/>
              <w:jc w:val="center"/>
              <w:rPr>
                <w:rFonts w:ascii="Gill Sans MT" w:hAnsi="Gill Sans MT" w:cstheme="minorHAnsi"/>
                <w:sz w:val="20"/>
                <w:szCs w:val="20"/>
              </w:rPr>
            </w:pPr>
            <w:r w:rsidRPr="00674C43">
              <w:rPr>
                <w:rFonts w:ascii="Gill Sans MT" w:hAnsi="Gill Sans MT" w:cstheme="minorHAnsi"/>
                <w:sz w:val="20"/>
                <w:szCs w:val="20"/>
              </w:rPr>
              <w:t>Findings of the conducted analysis</w:t>
            </w:r>
          </w:p>
        </w:tc>
      </w:tr>
      <w:tr w:rsidR="00D8431F" w:rsidRPr="001F1606" w14:paraId="5E7328EC" w14:textId="14965038" w:rsidTr="00F04CB4">
        <w:trPr>
          <w:trHeight w:val="451"/>
        </w:trPr>
        <w:tc>
          <w:tcPr>
            <w:tcW w:w="4770" w:type="dxa"/>
            <w:gridSpan w:val="2"/>
          </w:tcPr>
          <w:p w14:paraId="178A871E" w14:textId="7B299787" w:rsidR="00D8431F" w:rsidRPr="001F1606" w:rsidDel="00EB7A2C" w:rsidRDefault="00D8431F" w:rsidP="009E486A">
            <w:pPr>
              <w:spacing w:line="240" w:lineRule="auto"/>
              <w:rPr>
                <w:rFonts w:ascii="Gill Sans MT" w:hAnsi="Gill Sans MT" w:cstheme="minorHAnsi"/>
                <w:sz w:val="20"/>
                <w:szCs w:val="20"/>
              </w:rPr>
            </w:pPr>
            <w:r w:rsidRPr="001F1606">
              <w:rPr>
                <w:sz w:val="20"/>
                <w:szCs w:val="20"/>
              </w:rPr>
              <w:lastRenderedPageBreak/>
              <w:t>1.3. In accordance with the Human Resources Strategy for Researchers (HRS4R), conduct research on discrimination based on sex, gender and gender identity among UNSA research/teaching staff, and define the activities of the UNSA Strategy 2023-2027 based on the findings.</w:t>
            </w:r>
          </w:p>
        </w:tc>
        <w:tc>
          <w:tcPr>
            <w:tcW w:w="1980" w:type="dxa"/>
            <w:gridSpan w:val="2"/>
          </w:tcPr>
          <w:p w14:paraId="14941D3A" w14:textId="76EABB90" w:rsidR="00D8431F" w:rsidRPr="001F1606" w:rsidRDefault="00B852E2" w:rsidP="00850E15">
            <w:pPr>
              <w:spacing w:line="240" w:lineRule="auto"/>
              <w:jc w:val="center"/>
              <w:rPr>
                <w:rFonts w:ascii="Gill Sans MT" w:hAnsi="Gill Sans MT" w:cstheme="minorHAnsi"/>
                <w:sz w:val="20"/>
                <w:szCs w:val="20"/>
              </w:rPr>
            </w:pPr>
            <w:r>
              <w:rPr>
                <w:rFonts w:ascii="Gill Sans MT" w:hAnsi="Gill Sans MT" w:cstheme="minorHAnsi"/>
                <w:sz w:val="20"/>
                <w:szCs w:val="20"/>
              </w:rPr>
              <w:t>Q1 2023</w:t>
            </w:r>
          </w:p>
        </w:tc>
        <w:tc>
          <w:tcPr>
            <w:tcW w:w="1890" w:type="dxa"/>
            <w:gridSpan w:val="2"/>
          </w:tcPr>
          <w:p w14:paraId="1131E4DC" w14:textId="2AA57977" w:rsidR="00D8431F" w:rsidRPr="001F1606" w:rsidRDefault="00D8431F" w:rsidP="009E486A">
            <w:pPr>
              <w:spacing w:line="240" w:lineRule="auto"/>
              <w:jc w:val="center"/>
              <w:rPr>
                <w:rFonts w:ascii="Gill Sans MT" w:hAnsi="Gill Sans MT" w:cstheme="minorHAnsi"/>
                <w:sz w:val="20"/>
                <w:szCs w:val="20"/>
              </w:rPr>
            </w:pPr>
            <w:r w:rsidRPr="001F1606">
              <w:rPr>
                <w:sz w:val="20"/>
                <w:szCs w:val="20"/>
              </w:rPr>
              <w:t>NIR, UNSA Council for Gender Equality</w:t>
            </w:r>
          </w:p>
        </w:tc>
        <w:tc>
          <w:tcPr>
            <w:tcW w:w="2340" w:type="dxa"/>
            <w:gridSpan w:val="2"/>
          </w:tcPr>
          <w:p w14:paraId="632C237F" w14:textId="77777777" w:rsidR="005014DE" w:rsidRPr="005014DE" w:rsidRDefault="005014DE" w:rsidP="005014DE">
            <w:pPr>
              <w:spacing w:line="240" w:lineRule="auto"/>
              <w:jc w:val="center"/>
              <w:rPr>
                <w:rFonts w:ascii="Gill Sans MT" w:hAnsi="Gill Sans MT" w:cstheme="minorHAnsi"/>
                <w:sz w:val="20"/>
                <w:szCs w:val="20"/>
              </w:rPr>
            </w:pPr>
            <w:r w:rsidRPr="005014DE">
              <w:rPr>
                <w:rFonts w:ascii="Gill Sans MT" w:hAnsi="Gill Sans MT" w:cstheme="minorHAnsi"/>
                <w:sz w:val="20"/>
                <w:szCs w:val="20"/>
              </w:rPr>
              <w:t>The teaching staff of UNSA, who are active in the field of scientific research work, are involved in the research</w:t>
            </w:r>
          </w:p>
          <w:p w14:paraId="31F4707B" w14:textId="2F5AAAE3" w:rsidR="00D8431F" w:rsidRPr="001F1606" w:rsidRDefault="005014DE" w:rsidP="005014DE">
            <w:pPr>
              <w:spacing w:line="240" w:lineRule="auto"/>
              <w:jc w:val="center"/>
              <w:rPr>
                <w:rFonts w:ascii="Gill Sans MT" w:hAnsi="Gill Sans MT" w:cstheme="minorHAnsi"/>
                <w:sz w:val="20"/>
                <w:szCs w:val="20"/>
              </w:rPr>
            </w:pPr>
            <w:r w:rsidRPr="005014DE">
              <w:rPr>
                <w:rFonts w:ascii="Gill Sans MT" w:hAnsi="Gill Sans MT" w:cstheme="minorHAnsi"/>
                <w:sz w:val="20"/>
                <w:szCs w:val="20"/>
              </w:rPr>
              <w:t>The defined activities are included in the UNSA Strategy 2023-2027</w:t>
            </w:r>
          </w:p>
        </w:tc>
        <w:tc>
          <w:tcPr>
            <w:tcW w:w="2785" w:type="dxa"/>
          </w:tcPr>
          <w:p w14:paraId="4B0E9463" w14:textId="77777777" w:rsidR="00D8431F" w:rsidRDefault="00674C43" w:rsidP="009E486A">
            <w:pPr>
              <w:spacing w:line="240" w:lineRule="auto"/>
              <w:jc w:val="center"/>
              <w:rPr>
                <w:rFonts w:ascii="Gill Sans MT" w:hAnsi="Gill Sans MT" w:cstheme="minorHAnsi"/>
                <w:sz w:val="20"/>
                <w:szCs w:val="20"/>
              </w:rPr>
            </w:pPr>
            <w:r>
              <w:rPr>
                <w:rFonts w:ascii="Gill Sans MT" w:hAnsi="Gill Sans MT" w:cstheme="minorHAnsi"/>
                <w:sz w:val="20"/>
                <w:szCs w:val="20"/>
              </w:rPr>
              <w:t>Research f</w:t>
            </w:r>
            <w:r w:rsidRPr="00674C43">
              <w:rPr>
                <w:rFonts w:ascii="Gill Sans MT" w:hAnsi="Gill Sans MT" w:cstheme="minorHAnsi"/>
                <w:sz w:val="20"/>
                <w:szCs w:val="20"/>
              </w:rPr>
              <w:t xml:space="preserve">indings </w:t>
            </w:r>
            <w:r>
              <w:rPr>
                <w:rFonts w:ascii="Gill Sans MT" w:hAnsi="Gill Sans MT" w:cstheme="minorHAnsi"/>
                <w:sz w:val="20"/>
                <w:szCs w:val="20"/>
              </w:rPr>
              <w:t xml:space="preserve">and defined activities </w:t>
            </w:r>
          </w:p>
          <w:p w14:paraId="5748FB31" w14:textId="6869E67F" w:rsidR="00674C43" w:rsidRPr="001F1606" w:rsidRDefault="00674C43" w:rsidP="009E486A">
            <w:pPr>
              <w:spacing w:line="240" w:lineRule="auto"/>
              <w:jc w:val="center"/>
              <w:rPr>
                <w:rFonts w:ascii="Gill Sans MT" w:hAnsi="Gill Sans MT" w:cstheme="minorHAnsi"/>
                <w:sz w:val="20"/>
                <w:szCs w:val="20"/>
              </w:rPr>
            </w:pPr>
            <w:r>
              <w:rPr>
                <w:rFonts w:ascii="Gill Sans MT" w:hAnsi="Gill Sans MT" w:cstheme="minorHAnsi"/>
                <w:sz w:val="20"/>
                <w:szCs w:val="20"/>
              </w:rPr>
              <w:t>2023 – 2027 UNSA Strategy</w:t>
            </w:r>
          </w:p>
        </w:tc>
      </w:tr>
      <w:tr w:rsidR="00D8431F" w:rsidRPr="001F1606" w14:paraId="2C1E5995" w14:textId="65EFD97C" w:rsidTr="00F04CB4">
        <w:trPr>
          <w:trHeight w:val="2773"/>
        </w:trPr>
        <w:tc>
          <w:tcPr>
            <w:tcW w:w="4770" w:type="dxa"/>
            <w:gridSpan w:val="2"/>
          </w:tcPr>
          <w:p w14:paraId="02F5CAE4" w14:textId="724A4BE1" w:rsidR="00D8431F" w:rsidRPr="001F1606" w:rsidRDefault="00D8431F" w:rsidP="009E486A">
            <w:pPr>
              <w:spacing w:line="240" w:lineRule="auto"/>
              <w:rPr>
                <w:rFonts w:ascii="Gill Sans MT" w:hAnsi="Gill Sans MT" w:cstheme="minorHAnsi"/>
                <w:sz w:val="20"/>
                <w:szCs w:val="20"/>
              </w:rPr>
            </w:pPr>
            <w:r w:rsidRPr="001F1606">
              <w:rPr>
                <w:sz w:val="20"/>
                <w:szCs w:val="20"/>
              </w:rPr>
              <w:t>1.4. Start an initiative to carry out activities aimed at improving the gender balance in decision-making positions</w:t>
            </w:r>
          </w:p>
        </w:tc>
        <w:tc>
          <w:tcPr>
            <w:tcW w:w="1980" w:type="dxa"/>
            <w:gridSpan w:val="2"/>
          </w:tcPr>
          <w:p w14:paraId="2A75488C" w14:textId="2CCB8821" w:rsidR="00D8431F" w:rsidRPr="001F1606" w:rsidRDefault="00B852E2" w:rsidP="00850E15">
            <w:pPr>
              <w:spacing w:line="240" w:lineRule="auto"/>
              <w:jc w:val="center"/>
              <w:rPr>
                <w:rFonts w:ascii="Gill Sans MT" w:hAnsi="Gill Sans MT" w:cstheme="minorHAnsi"/>
                <w:sz w:val="20"/>
                <w:szCs w:val="20"/>
              </w:rPr>
            </w:pPr>
            <w:r>
              <w:rPr>
                <w:rFonts w:ascii="Gill Sans MT" w:hAnsi="Gill Sans MT" w:cstheme="minorHAnsi"/>
                <w:sz w:val="20"/>
                <w:szCs w:val="20"/>
              </w:rPr>
              <w:t>Q3 2024</w:t>
            </w:r>
          </w:p>
        </w:tc>
        <w:tc>
          <w:tcPr>
            <w:tcW w:w="1890" w:type="dxa"/>
            <w:gridSpan w:val="2"/>
          </w:tcPr>
          <w:p w14:paraId="706CF3C8" w14:textId="72E49653" w:rsidR="00D8431F" w:rsidRPr="001F1606" w:rsidRDefault="00967DE4" w:rsidP="009E486A">
            <w:pPr>
              <w:spacing w:line="240" w:lineRule="auto"/>
              <w:jc w:val="center"/>
              <w:rPr>
                <w:rFonts w:ascii="Gill Sans MT" w:hAnsi="Gill Sans MT" w:cstheme="minorHAnsi"/>
                <w:sz w:val="20"/>
                <w:szCs w:val="20"/>
              </w:rPr>
            </w:pPr>
            <w:r>
              <w:rPr>
                <w:sz w:val="20"/>
                <w:szCs w:val="20"/>
              </w:rPr>
              <w:t>UNSA Rector</w:t>
            </w:r>
            <w:r w:rsidR="00D8431F" w:rsidRPr="001F1606">
              <w:rPr>
                <w:sz w:val="20"/>
                <w:szCs w:val="20"/>
              </w:rPr>
              <w:t xml:space="preserve">, College of Rectors, HR Service, </w:t>
            </w:r>
            <w:r w:rsidR="00CB5706">
              <w:rPr>
                <w:sz w:val="20"/>
                <w:szCs w:val="20"/>
              </w:rPr>
              <w:t>UNSA Council for Gender Equality</w:t>
            </w:r>
            <w:r w:rsidR="00D8431F" w:rsidRPr="001F1606">
              <w:rPr>
                <w:sz w:val="20"/>
                <w:szCs w:val="20"/>
              </w:rPr>
              <w:t xml:space="preserve"> and UNIGeRC</w:t>
            </w:r>
          </w:p>
        </w:tc>
        <w:tc>
          <w:tcPr>
            <w:tcW w:w="2340" w:type="dxa"/>
            <w:gridSpan w:val="2"/>
          </w:tcPr>
          <w:p w14:paraId="023E3D65" w14:textId="77777777" w:rsidR="005014DE" w:rsidRPr="005014DE" w:rsidRDefault="005014DE" w:rsidP="005014DE">
            <w:pPr>
              <w:pStyle w:val="CommentText"/>
              <w:jc w:val="center"/>
              <w:rPr>
                <w:rFonts w:ascii="Gill Sans MT" w:hAnsi="Gill Sans MT" w:cstheme="minorHAnsi"/>
              </w:rPr>
            </w:pPr>
            <w:r w:rsidRPr="005014DE">
              <w:rPr>
                <w:rFonts w:ascii="Gill Sans MT" w:hAnsi="Gill Sans MT" w:cstheme="minorHAnsi"/>
              </w:rPr>
              <w:t>Initiative created</w:t>
            </w:r>
          </w:p>
          <w:p w14:paraId="0F407725" w14:textId="28C60430" w:rsidR="00D8431F" w:rsidRPr="001F1606" w:rsidRDefault="005014DE" w:rsidP="005014DE">
            <w:pPr>
              <w:pStyle w:val="CommentText"/>
              <w:jc w:val="center"/>
              <w:rPr>
                <w:rFonts w:ascii="Gill Sans MT" w:hAnsi="Gill Sans MT" w:cstheme="minorHAnsi"/>
              </w:rPr>
            </w:pPr>
            <w:r w:rsidRPr="005014DE">
              <w:rPr>
                <w:rFonts w:ascii="Gill Sans MT" w:hAnsi="Gill Sans MT" w:cstheme="minorHAnsi"/>
              </w:rPr>
              <w:t>Defined recommendations</w:t>
            </w:r>
          </w:p>
        </w:tc>
        <w:tc>
          <w:tcPr>
            <w:tcW w:w="2785" w:type="dxa"/>
          </w:tcPr>
          <w:p w14:paraId="421FFD4A" w14:textId="77777777" w:rsidR="00D8431F" w:rsidRDefault="00B00B77" w:rsidP="009E486A">
            <w:pPr>
              <w:spacing w:line="240" w:lineRule="auto"/>
              <w:jc w:val="center"/>
              <w:rPr>
                <w:rFonts w:ascii="Gill Sans MT" w:hAnsi="Gill Sans MT" w:cstheme="minorHAnsi"/>
                <w:sz w:val="20"/>
                <w:szCs w:val="20"/>
              </w:rPr>
            </w:pPr>
            <w:r>
              <w:rPr>
                <w:rFonts w:ascii="Gill Sans MT" w:hAnsi="Gill Sans MT" w:cstheme="minorHAnsi"/>
                <w:sz w:val="20"/>
                <w:szCs w:val="20"/>
              </w:rPr>
              <w:t xml:space="preserve">Initiative </w:t>
            </w:r>
          </w:p>
          <w:p w14:paraId="0AE86573" w14:textId="65D75F81" w:rsidR="00B00B77" w:rsidRDefault="00B00B77" w:rsidP="009E486A">
            <w:pPr>
              <w:spacing w:line="240" w:lineRule="auto"/>
              <w:jc w:val="center"/>
              <w:rPr>
                <w:rFonts w:ascii="Gill Sans MT" w:hAnsi="Gill Sans MT" w:cstheme="minorHAnsi"/>
                <w:sz w:val="20"/>
                <w:szCs w:val="20"/>
              </w:rPr>
            </w:pPr>
            <w:r w:rsidRPr="00B00B77">
              <w:rPr>
                <w:rFonts w:ascii="Gill Sans MT" w:hAnsi="Gill Sans MT" w:cstheme="minorHAnsi"/>
                <w:sz w:val="20"/>
                <w:szCs w:val="20"/>
              </w:rPr>
              <w:t>R</w:t>
            </w:r>
            <w:r w:rsidRPr="00B00B77">
              <w:rPr>
                <w:rFonts w:ascii="Gill Sans MT" w:hAnsi="Gill Sans MT" w:cstheme="minorHAnsi"/>
                <w:sz w:val="20"/>
                <w:szCs w:val="20"/>
              </w:rPr>
              <w:t>ecommendations</w:t>
            </w:r>
          </w:p>
          <w:p w14:paraId="4A06BE5C" w14:textId="4E829C82" w:rsidR="00B00B77" w:rsidRPr="001F1606" w:rsidRDefault="00E86C05" w:rsidP="009E486A">
            <w:pPr>
              <w:spacing w:line="240" w:lineRule="auto"/>
              <w:jc w:val="center"/>
              <w:rPr>
                <w:rFonts w:ascii="Gill Sans MT" w:hAnsi="Gill Sans MT" w:cstheme="minorHAnsi"/>
                <w:sz w:val="20"/>
                <w:szCs w:val="20"/>
              </w:rPr>
            </w:pPr>
            <w:r w:rsidRPr="00E86C05">
              <w:rPr>
                <w:rFonts w:ascii="Gill Sans MT" w:hAnsi="Gill Sans MT" w:cstheme="minorHAnsi"/>
                <w:sz w:val="20"/>
                <w:szCs w:val="20"/>
              </w:rPr>
              <w:t>Decisions on appointments for the 2024-2026 period</w:t>
            </w:r>
          </w:p>
        </w:tc>
      </w:tr>
      <w:tr w:rsidR="00D8431F" w:rsidRPr="001F1606" w14:paraId="4DCF5308" w14:textId="27C11B9B" w:rsidTr="00F04CB4">
        <w:tc>
          <w:tcPr>
            <w:tcW w:w="4770" w:type="dxa"/>
            <w:gridSpan w:val="2"/>
          </w:tcPr>
          <w:p w14:paraId="235F7782" w14:textId="74E1EF0D" w:rsidR="00D8431F" w:rsidRPr="001F1606" w:rsidRDefault="00D8431F" w:rsidP="009E486A">
            <w:pPr>
              <w:spacing w:line="240" w:lineRule="auto"/>
              <w:rPr>
                <w:rFonts w:ascii="Gill Sans MT" w:hAnsi="Gill Sans MT" w:cstheme="minorHAnsi"/>
                <w:sz w:val="20"/>
                <w:szCs w:val="20"/>
              </w:rPr>
            </w:pPr>
            <w:r w:rsidRPr="001F1606">
              <w:rPr>
                <w:sz w:val="20"/>
                <w:szCs w:val="20"/>
              </w:rPr>
              <w:t>1.5. Promote the base of UNSA experts, employees, for various professional fields in the context of gender equality</w:t>
            </w:r>
          </w:p>
        </w:tc>
        <w:tc>
          <w:tcPr>
            <w:tcW w:w="1980" w:type="dxa"/>
            <w:gridSpan w:val="2"/>
          </w:tcPr>
          <w:p w14:paraId="2078698E" w14:textId="77D19DA5" w:rsidR="00D8431F" w:rsidRPr="001F1606" w:rsidRDefault="00B852E2" w:rsidP="00850E15">
            <w:pPr>
              <w:spacing w:line="240" w:lineRule="auto"/>
              <w:jc w:val="center"/>
              <w:rPr>
                <w:rFonts w:ascii="Gill Sans MT" w:hAnsi="Gill Sans MT" w:cstheme="minorHAnsi"/>
                <w:sz w:val="20"/>
                <w:szCs w:val="20"/>
              </w:rPr>
            </w:pPr>
            <w:r>
              <w:rPr>
                <w:rFonts w:ascii="Gill Sans MT" w:hAnsi="Gill Sans MT" w:cstheme="minorHAnsi"/>
                <w:sz w:val="20"/>
                <w:szCs w:val="20"/>
              </w:rPr>
              <w:t>Continuously</w:t>
            </w:r>
          </w:p>
        </w:tc>
        <w:tc>
          <w:tcPr>
            <w:tcW w:w="1890" w:type="dxa"/>
            <w:gridSpan w:val="2"/>
          </w:tcPr>
          <w:p w14:paraId="46763052" w14:textId="44224DB4" w:rsidR="00D8431F" w:rsidRPr="001F1606" w:rsidRDefault="00D8431F" w:rsidP="009E486A">
            <w:pPr>
              <w:spacing w:line="240" w:lineRule="auto"/>
              <w:jc w:val="center"/>
              <w:rPr>
                <w:rFonts w:ascii="Gill Sans MT" w:hAnsi="Gill Sans MT" w:cstheme="minorHAnsi"/>
                <w:sz w:val="20"/>
                <w:szCs w:val="20"/>
              </w:rPr>
            </w:pPr>
            <w:r w:rsidRPr="001F1606">
              <w:rPr>
                <w:sz w:val="20"/>
                <w:szCs w:val="20"/>
              </w:rPr>
              <w:t>HR Service, Council for Gender Equality UNSA and UNIGeRC</w:t>
            </w:r>
          </w:p>
        </w:tc>
        <w:tc>
          <w:tcPr>
            <w:tcW w:w="2340" w:type="dxa"/>
            <w:gridSpan w:val="2"/>
          </w:tcPr>
          <w:p w14:paraId="3F289B6C" w14:textId="5E524CC6" w:rsidR="00D8431F" w:rsidRPr="001F1606" w:rsidRDefault="00E86C05" w:rsidP="009E486A">
            <w:pPr>
              <w:spacing w:line="240" w:lineRule="auto"/>
              <w:jc w:val="center"/>
              <w:rPr>
                <w:rFonts w:ascii="Gill Sans MT" w:hAnsi="Gill Sans MT" w:cstheme="minorHAnsi"/>
                <w:sz w:val="20"/>
                <w:szCs w:val="20"/>
              </w:rPr>
            </w:pPr>
            <w:r w:rsidRPr="00E86C05">
              <w:rPr>
                <w:rFonts w:ascii="Gill Sans MT" w:hAnsi="Gill Sans MT" w:cstheme="minorHAnsi"/>
                <w:sz w:val="20"/>
                <w:szCs w:val="20"/>
              </w:rPr>
              <w:t>Created and available database of experts by field</w:t>
            </w:r>
          </w:p>
        </w:tc>
        <w:tc>
          <w:tcPr>
            <w:tcW w:w="2785" w:type="dxa"/>
          </w:tcPr>
          <w:p w14:paraId="13DF4BB7" w14:textId="00800F78" w:rsidR="00D8431F" w:rsidRPr="001F1606" w:rsidRDefault="00E86C05" w:rsidP="009E486A">
            <w:pPr>
              <w:spacing w:line="240" w:lineRule="auto"/>
              <w:jc w:val="center"/>
              <w:rPr>
                <w:rFonts w:ascii="Gill Sans MT" w:hAnsi="Gill Sans MT" w:cstheme="minorHAnsi"/>
                <w:sz w:val="20"/>
                <w:szCs w:val="20"/>
              </w:rPr>
            </w:pPr>
            <w:r w:rsidRPr="00E86C05">
              <w:rPr>
                <w:rFonts w:ascii="Gill Sans MT" w:hAnsi="Gill Sans MT" w:cstheme="minorHAnsi"/>
                <w:sz w:val="20"/>
                <w:szCs w:val="20"/>
              </w:rPr>
              <w:t>Database of experts</w:t>
            </w:r>
          </w:p>
        </w:tc>
      </w:tr>
      <w:tr w:rsidR="00343D66" w:rsidRPr="001F1606" w14:paraId="396B9145" w14:textId="3DCFE4B2" w:rsidTr="00F04CB4">
        <w:tc>
          <w:tcPr>
            <w:tcW w:w="4770" w:type="dxa"/>
            <w:gridSpan w:val="2"/>
          </w:tcPr>
          <w:p w14:paraId="1AD5CFA8" w14:textId="58A19305" w:rsidR="00343D66" w:rsidRPr="001F1606" w:rsidRDefault="00343D66" w:rsidP="00343D66">
            <w:pPr>
              <w:spacing w:line="240" w:lineRule="auto"/>
              <w:rPr>
                <w:rFonts w:ascii="Gill Sans MT" w:hAnsi="Gill Sans MT" w:cstheme="minorHAnsi"/>
                <w:sz w:val="20"/>
                <w:szCs w:val="20"/>
              </w:rPr>
            </w:pPr>
            <w:r w:rsidRPr="001F1606">
              <w:rPr>
                <w:sz w:val="20"/>
                <w:szCs w:val="20"/>
              </w:rPr>
              <w:t>1.6. Use of gender-sensitive language in all segments of UNSA</w:t>
            </w:r>
            <w:r>
              <w:rPr>
                <w:sz w:val="20"/>
                <w:szCs w:val="20"/>
              </w:rPr>
              <w:t>’</w:t>
            </w:r>
            <w:r w:rsidRPr="001F1606">
              <w:rPr>
                <w:sz w:val="20"/>
                <w:szCs w:val="20"/>
              </w:rPr>
              <w:t>s work (academic/research titles, teaching, teaching materials, official, formal and informal correspondence, etc.)</w:t>
            </w:r>
          </w:p>
        </w:tc>
        <w:tc>
          <w:tcPr>
            <w:tcW w:w="1980" w:type="dxa"/>
            <w:gridSpan w:val="2"/>
          </w:tcPr>
          <w:p w14:paraId="178C13BC" w14:textId="3F99AE8A" w:rsidR="00343D66" w:rsidRPr="001F1606" w:rsidRDefault="00AC2273" w:rsidP="00850E15">
            <w:pPr>
              <w:spacing w:line="240" w:lineRule="auto"/>
              <w:jc w:val="center"/>
              <w:rPr>
                <w:rFonts w:ascii="Gill Sans MT" w:hAnsi="Gill Sans MT" w:cstheme="minorHAnsi"/>
                <w:sz w:val="20"/>
                <w:szCs w:val="20"/>
              </w:rPr>
            </w:pPr>
            <w:r>
              <w:rPr>
                <w:rFonts w:ascii="Gill Sans MT" w:hAnsi="Gill Sans MT" w:cstheme="minorHAnsi"/>
                <w:sz w:val="20"/>
                <w:szCs w:val="20"/>
              </w:rPr>
              <w:t>2024 – 2026</w:t>
            </w:r>
          </w:p>
        </w:tc>
        <w:tc>
          <w:tcPr>
            <w:tcW w:w="1890" w:type="dxa"/>
            <w:gridSpan w:val="2"/>
          </w:tcPr>
          <w:p w14:paraId="73DDD382" w14:textId="7A1A08CF" w:rsidR="00343D66" w:rsidRPr="001F1606" w:rsidRDefault="00343D66" w:rsidP="00343D66">
            <w:pPr>
              <w:spacing w:line="240" w:lineRule="auto"/>
              <w:jc w:val="center"/>
              <w:rPr>
                <w:rFonts w:ascii="Gill Sans MT" w:hAnsi="Gill Sans MT" w:cstheme="minorHAnsi"/>
                <w:sz w:val="20"/>
                <w:szCs w:val="20"/>
              </w:rPr>
            </w:pPr>
            <w:r w:rsidRPr="001F1606">
              <w:rPr>
                <w:sz w:val="20"/>
                <w:szCs w:val="20"/>
              </w:rPr>
              <w:t xml:space="preserve">Secretary </w:t>
            </w:r>
            <w:r w:rsidR="00CB5706">
              <w:rPr>
                <w:sz w:val="20"/>
                <w:szCs w:val="20"/>
              </w:rPr>
              <w:t xml:space="preserve">General </w:t>
            </w:r>
            <w:r w:rsidRPr="001F1606">
              <w:rPr>
                <w:sz w:val="20"/>
                <w:szCs w:val="20"/>
              </w:rPr>
              <w:t xml:space="preserve">of UNSA, </w:t>
            </w:r>
            <w:r w:rsidR="00CB5706">
              <w:rPr>
                <w:sz w:val="20"/>
                <w:szCs w:val="20"/>
              </w:rPr>
              <w:t>UNSA Council for Gender Equality</w:t>
            </w:r>
            <w:r w:rsidRPr="001F1606">
              <w:rPr>
                <w:sz w:val="20"/>
                <w:szCs w:val="20"/>
              </w:rPr>
              <w:t xml:space="preserve"> and UNIGeRC (guidelines to be prepared)</w:t>
            </w:r>
          </w:p>
        </w:tc>
        <w:tc>
          <w:tcPr>
            <w:tcW w:w="2340" w:type="dxa"/>
            <w:gridSpan w:val="2"/>
          </w:tcPr>
          <w:p w14:paraId="4C83FC11" w14:textId="77777777" w:rsidR="009A2ECE" w:rsidRPr="009A2ECE" w:rsidRDefault="009A2ECE" w:rsidP="009A2ECE">
            <w:pPr>
              <w:pStyle w:val="ListParagraph"/>
              <w:spacing w:line="240" w:lineRule="auto"/>
              <w:ind w:left="72"/>
              <w:jc w:val="center"/>
              <w:rPr>
                <w:rFonts w:ascii="Gill Sans MT" w:hAnsi="Gill Sans MT" w:cstheme="minorHAnsi"/>
                <w:sz w:val="20"/>
                <w:szCs w:val="20"/>
              </w:rPr>
            </w:pPr>
            <w:r w:rsidRPr="009A2ECE">
              <w:rPr>
                <w:rFonts w:ascii="Gill Sans MT" w:hAnsi="Gill Sans MT" w:cstheme="minorHAnsi"/>
                <w:sz w:val="20"/>
                <w:szCs w:val="20"/>
              </w:rPr>
              <w:t>Prepared Guidelines for the introduction of gender-sensitive language</w:t>
            </w:r>
          </w:p>
          <w:p w14:paraId="7E69ECEB" w14:textId="77777777" w:rsidR="009A2ECE" w:rsidRPr="009A2ECE" w:rsidRDefault="009A2ECE" w:rsidP="009A2ECE">
            <w:pPr>
              <w:pStyle w:val="ListParagraph"/>
              <w:spacing w:line="240" w:lineRule="auto"/>
              <w:ind w:left="72"/>
              <w:jc w:val="center"/>
              <w:rPr>
                <w:rFonts w:ascii="Gill Sans MT" w:hAnsi="Gill Sans MT" w:cstheme="minorHAnsi"/>
                <w:sz w:val="20"/>
                <w:szCs w:val="20"/>
              </w:rPr>
            </w:pPr>
          </w:p>
          <w:p w14:paraId="2AAC0FF0" w14:textId="40B2DDEB" w:rsidR="00343D66" w:rsidRPr="001F1606" w:rsidRDefault="009A2ECE" w:rsidP="009A2ECE">
            <w:pPr>
              <w:pStyle w:val="ListParagraph"/>
              <w:spacing w:line="240" w:lineRule="auto"/>
              <w:ind w:left="72"/>
              <w:jc w:val="center"/>
              <w:rPr>
                <w:rFonts w:ascii="Gill Sans MT" w:hAnsi="Gill Sans MT" w:cstheme="minorHAnsi"/>
                <w:sz w:val="20"/>
                <w:szCs w:val="20"/>
              </w:rPr>
            </w:pPr>
            <w:r w:rsidRPr="009A2ECE">
              <w:rPr>
                <w:rFonts w:ascii="Gill Sans MT" w:hAnsi="Gill Sans MT" w:cstheme="minorHAnsi"/>
                <w:sz w:val="20"/>
                <w:szCs w:val="20"/>
              </w:rPr>
              <w:t>Gender-sensitive language is used in all titles and correspondence</w:t>
            </w:r>
          </w:p>
        </w:tc>
        <w:tc>
          <w:tcPr>
            <w:tcW w:w="2785" w:type="dxa"/>
          </w:tcPr>
          <w:p w14:paraId="7D2C09D3" w14:textId="77777777" w:rsidR="003E3758" w:rsidRPr="003E3758" w:rsidRDefault="003E3758" w:rsidP="003E3758">
            <w:pPr>
              <w:spacing w:line="240" w:lineRule="auto"/>
              <w:jc w:val="center"/>
              <w:rPr>
                <w:rFonts w:ascii="Gill Sans MT" w:hAnsi="Gill Sans MT" w:cstheme="minorHAnsi"/>
                <w:sz w:val="20"/>
                <w:szCs w:val="20"/>
              </w:rPr>
            </w:pPr>
            <w:r w:rsidRPr="003E3758">
              <w:rPr>
                <w:rFonts w:ascii="Gill Sans MT" w:hAnsi="Gill Sans MT" w:cstheme="minorHAnsi"/>
                <w:sz w:val="20"/>
                <w:szCs w:val="20"/>
              </w:rPr>
              <w:t>Guidelines for introducing gender-sensitive language</w:t>
            </w:r>
          </w:p>
          <w:p w14:paraId="1D81F0BF" w14:textId="77777777" w:rsidR="003E3758" w:rsidRPr="003E3758" w:rsidRDefault="003E3758" w:rsidP="003E3758">
            <w:pPr>
              <w:spacing w:line="240" w:lineRule="auto"/>
              <w:jc w:val="center"/>
              <w:rPr>
                <w:rFonts w:ascii="Gill Sans MT" w:hAnsi="Gill Sans MT" w:cstheme="minorHAnsi"/>
                <w:sz w:val="20"/>
                <w:szCs w:val="20"/>
              </w:rPr>
            </w:pPr>
            <w:r w:rsidRPr="003E3758">
              <w:rPr>
                <w:rFonts w:ascii="Gill Sans MT" w:hAnsi="Gill Sans MT" w:cstheme="minorHAnsi"/>
                <w:sz w:val="20"/>
                <w:szCs w:val="20"/>
              </w:rPr>
              <w:t>Designed promotional materials</w:t>
            </w:r>
          </w:p>
          <w:p w14:paraId="1CFD8410" w14:textId="77777777" w:rsidR="003E3758" w:rsidRPr="003E3758" w:rsidRDefault="003E3758" w:rsidP="003E3758">
            <w:pPr>
              <w:spacing w:line="240" w:lineRule="auto"/>
              <w:jc w:val="center"/>
              <w:rPr>
                <w:rFonts w:ascii="Gill Sans MT" w:hAnsi="Gill Sans MT" w:cstheme="minorHAnsi"/>
                <w:sz w:val="20"/>
                <w:szCs w:val="20"/>
              </w:rPr>
            </w:pPr>
            <w:r w:rsidRPr="003E3758">
              <w:rPr>
                <w:rFonts w:ascii="Gill Sans MT" w:hAnsi="Gill Sans MT" w:cstheme="minorHAnsi"/>
                <w:sz w:val="20"/>
                <w:szCs w:val="20"/>
              </w:rPr>
              <w:t>Official, internal and external correspondence</w:t>
            </w:r>
          </w:p>
          <w:p w14:paraId="437A0B0E" w14:textId="44C027E3" w:rsidR="00343D66" w:rsidRPr="001F1606" w:rsidRDefault="003E3758" w:rsidP="003E3758">
            <w:pPr>
              <w:spacing w:line="240" w:lineRule="auto"/>
              <w:jc w:val="center"/>
              <w:rPr>
                <w:rFonts w:ascii="Gill Sans MT" w:hAnsi="Gill Sans MT" w:cstheme="minorHAnsi"/>
                <w:sz w:val="20"/>
                <w:szCs w:val="20"/>
              </w:rPr>
            </w:pPr>
            <w:r w:rsidRPr="003E3758">
              <w:rPr>
                <w:rFonts w:ascii="Gill Sans MT" w:hAnsi="Gill Sans MT" w:cstheme="minorHAnsi"/>
                <w:sz w:val="20"/>
                <w:szCs w:val="20"/>
              </w:rPr>
              <w:t>Using the title of UNSA employee in a gender-sensitive form</w:t>
            </w:r>
          </w:p>
        </w:tc>
      </w:tr>
      <w:tr w:rsidR="00343D66" w:rsidRPr="001F1606" w14:paraId="42DFFCC2" w14:textId="77777777" w:rsidTr="00F04CB4">
        <w:trPr>
          <w:trHeight w:val="301"/>
        </w:trPr>
        <w:tc>
          <w:tcPr>
            <w:tcW w:w="4770" w:type="dxa"/>
            <w:gridSpan w:val="2"/>
          </w:tcPr>
          <w:p w14:paraId="272FB19F" w14:textId="708DD645" w:rsidR="00343D66" w:rsidRPr="001F1606" w:rsidRDefault="00343D66" w:rsidP="00343D66">
            <w:pPr>
              <w:pStyle w:val="Heading2"/>
              <w:numPr>
                <w:ilvl w:val="0"/>
                <w:numId w:val="0"/>
              </w:numPr>
              <w:spacing w:line="240" w:lineRule="auto"/>
              <w:ind w:left="29"/>
              <w:rPr>
                <w:rFonts w:ascii="Gill Sans MT" w:hAnsi="Gill Sans MT"/>
                <w:b w:val="0"/>
                <w:bCs/>
                <w:sz w:val="20"/>
                <w:szCs w:val="20"/>
                <w:lang w:val="en-US"/>
              </w:rPr>
            </w:pPr>
          </w:p>
        </w:tc>
        <w:tc>
          <w:tcPr>
            <w:tcW w:w="1980" w:type="dxa"/>
            <w:gridSpan w:val="2"/>
          </w:tcPr>
          <w:p w14:paraId="6BBDF534" w14:textId="0C6216B2" w:rsidR="00343D66" w:rsidRPr="001F1606" w:rsidRDefault="00343D66" w:rsidP="00850E15">
            <w:pPr>
              <w:spacing w:line="240" w:lineRule="auto"/>
              <w:jc w:val="center"/>
              <w:rPr>
                <w:rFonts w:ascii="Gill Sans MT" w:hAnsi="Gill Sans MT" w:cstheme="minorHAnsi"/>
                <w:sz w:val="20"/>
                <w:szCs w:val="20"/>
              </w:rPr>
            </w:pPr>
          </w:p>
        </w:tc>
        <w:tc>
          <w:tcPr>
            <w:tcW w:w="1890" w:type="dxa"/>
            <w:gridSpan w:val="2"/>
          </w:tcPr>
          <w:p w14:paraId="7174C0ED" w14:textId="13CB5596" w:rsidR="00343D66" w:rsidRPr="001F1606" w:rsidRDefault="00343D66" w:rsidP="00343D66">
            <w:pPr>
              <w:spacing w:line="240" w:lineRule="auto"/>
              <w:jc w:val="center"/>
              <w:rPr>
                <w:rFonts w:ascii="Gill Sans MT" w:hAnsi="Gill Sans MT" w:cstheme="minorHAnsi"/>
                <w:sz w:val="20"/>
                <w:szCs w:val="20"/>
              </w:rPr>
            </w:pPr>
          </w:p>
        </w:tc>
        <w:tc>
          <w:tcPr>
            <w:tcW w:w="2340" w:type="dxa"/>
            <w:gridSpan w:val="2"/>
          </w:tcPr>
          <w:p w14:paraId="271A39D0" w14:textId="4869AFF7" w:rsidR="00343D66" w:rsidRPr="001F1606" w:rsidRDefault="00343D66" w:rsidP="00343D66">
            <w:pPr>
              <w:spacing w:line="240" w:lineRule="auto"/>
              <w:jc w:val="center"/>
              <w:rPr>
                <w:rFonts w:ascii="Gill Sans MT" w:hAnsi="Gill Sans MT" w:cstheme="minorHAnsi"/>
                <w:sz w:val="20"/>
                <w:szCs w:val="20"/>
              </w:rPr>
            </w:pPr>
          </w:p>
        </w:tc>
        <w:tc>
          <w:tcPr>
            <w:tcW w:w="2785" w:type="dxa"/>
          </w:tcPr>
          <w:p w14:paraId="3428A1D3" w14:textId="2B1D3977" w:rsidR="003E3758" w:rsidRPr="001F1606" w:rsidRDefault="003E3758" w:rsidP="00343D66">
            <w:pPr>
              <w:spacing w:line="240" w:lineRule="auto"/>
              <w:jc w:val="center"/>
              <w:rPr>
                <w:rFonts w:ascii="Gill Sans MT" w:hAnsi="Gill Sans MT" w:cstheme="minorHAnsi"/>
                <w:sz w:val="20"/>
                <w:szCs w:val="20"/>
              </w:rPr>
            </w:pPr>
          </w:p>
        </w:tc>
      </w:tr>
      <w:tr w:rsidR="00332EE7" w:rsidRPr="001F1606" w14:paraId="144FC14C" w14:textId="77777777" w:rsidTr="00F04CB4">
        <w:trPr>
          <w:trHeight w:val="553"/>
        </w:trPr>
        <w:tc>
          <w:tcPr>
            <w:tcW w:w="4770" w:type="dxa"/>
            <w:gridSpan w:val="2"/>
          </w:tcPr>
          <w:p w14:paraId="42DA1A14" w14:textId="2D6DF6C2" w:rsidR="00332EE7" w:rsidRPr="00332EE7" w:rsidRDefault="00332EE7" w:rsidP="00332EE7">
            <w:pPr>
              <w:pStyle w:val="Heading2"/>
              <w:numPr>
                <w:ilvl w:val="0"/>
                <w:numId w:val="0"/>
              </w:numPr>
              <w:spacing w:line="240" w:lineRule="auto"/>
              <w:ind w:left="29"/>
              <w:rPr>
                <w:rFonts w:ascii="Gill Sans MT" w:hAnsi="Gill Sans MT"/>
                <w:b w:val="0"/>
                <w:bCs/>
                <w:sz w:val="20"/>
                <w:szCs w:val="20"/>
                <w:lang w:val="en-US"/>
              </w:rPr>
            </w:pPr>
            <w:r w:rsidRPr="00332EE7">
              <w:rPr>
                <w:rFonts w:ascii="Gill Sans MT" w:hAnsi="Gill Sans MT"/>
                <w:b w:val="0"/>
                <w:bCs/>
                <w:sz w:val="20"/>
                <w:szCs w:val="20"/>
              </w:rPr>
              <w:t>1.8. Work on improving the cooperation of UNSA with international and non-governmental organizations, which deal with issues of gender equality in the context of the implementation of SDG17 "partnership to achieve goals"</w:t>
            </w:r>
          </w:p>
        </w:tc>
        <w:tc>
          <w:tcPr>
            <w:tcW w:w="1980" w:type="dxa"/>
            <w:gridSpan w:val="2"/>
          </w:tcPr>
          <w:p w14:paraId="6EA04957" w14:textId="77777777" w:rsidR="00332EE7" w:rsidRPr="002D4D20" w:rsidRDefault="00332EE7" w:rsidP="00850E15">
            <w:pPr>
              <w:spacing w:line="240" w:lineRule="auto"/>
              <w:jc w:val="center"/>
              <w:rPr>
                <w:rFonts w:ascii="Gill Sans MT" w:hAnsi="Gill Sans MT" w:cstheme="minorHAnsi"/>
                <w:sz w:val="20"/>
                <w:szCs w:val="20"/>
              </w:rPr>
            </w:pPr>
            <w:r w:rsidRPr="002D4D20">
              <w:rPr>
                <w:rFonts w:ascii="Gill Sans MT" w:hAnsi="Gill Sans MT" w:cstheme="minorHAnsi"/>
                <w:sz w:val="20"/>
                <w:szCs w:val="20"/>
              </w:rPr>
              <w:t>Q1 2024</w:t>
            </w:r>
          </w:p>
          <w:p w14:paraId="44274110" w14:textId="162A78C8" w:rsidR="00332EE7" w:rsidRPr="001F1606" w:rsidRDefault="00332EE7" w:rsidP="00850E15">
            <w:pPr>
              <w:spacing w:line="240" w:lineRule="auto"/>
              <w:jc w:val="center"/>
              <w:rPr>
                <w:rFonts w:ascii="Gill Sans MT" w:hAnsi="Gill Sans MT" w:cstheme="minorHAnsi"/>
                <w:sz w:val="20"/>
                <w:szCs w:val="20"/>
              </w:rPr>
            </w:pPr>
            <w:r w:rsidRPr="002D4D20">
              <w:rPr>
                <w:rFonts w:ascii="Gill Sans MT" w:hAnsi="Gill Sans MT" w:cstheme="minorHAnsi"/>
                <w:sz w:val="20"/>
                <w:szCs w:val="20"/>
              </w:rPr>
              <w:t>Q4 2026</w:t>
            </w:r>
          </w:p>
        </w:tc>
        <w:tc>
          <w:tcPr>
            <w:tcW w:w="1890" w:type="dxa"/>
            <w:gridSpan w:val="2"/>
          </w:tcPr>
          <w:p w14:paraId="30F7EDD0" w14:textId="1E3E49D7" w:rsidR="00332EE7" w:rsidRPr="001F1606" w:rsidRDefault="00332EE7" w:rsidP="00332EE7">
            <w:pPr>
              <w:spacing w:line="240" w:lineRule="auto"/>
              <w:jc w:val="center"/>
              <w:rPr>
                <w:rFonts w:ascii="Gill Sans MT" w:hAnsi="Gill Sans MT" w:cstheme="minorHAnsi"/>
                <w:sz w:val="20"/>
                <w:szCs w:val="20"/>
              </w:rPr>
            </w:pPr>
            <w:r w:rsidRPr="00983DE8">
              <w:rPr>
                <w:rFonts w:ascii="Gill Sans MT" w:hAnsi="Gill Sans MT" w:cstheme="minorHAnsi"/>
                <w:sz w:val="20"/>
                <w:szCs w:val="20"/>
              </w:rPr>
              <w:t>UNSA Rector</w:t>
            </w:r>
            <w:r>
              <w:rPr>
                <w:rFonts w:ascii="Gill Sans MT" w:hAnsi="Gill Sans MT" w:cstheme="minorHAnsi"/>
                <w:sz w:val="20"/>
                <w:szCs w:val="20"/>
              </w:rPr>
              <w:t>,</w:t>
            </w:r>
            <w:r w:rsidRPr="00983DE8">
              <w:rPr>
                <w:rFonts w:ascii="Gill Sans MT" w:hAnsi="Gill Sans MT" w:cstheme="minorHAnsi"/>
                <w:sz w:val="20"/>
                <w:szCs w:val="20"/>
              </w:rPr>
              <w:t xml:space="preserve"> Council for Cooperation with Civil Society Organizations, Center for Human Rights, Council for Gender Equality UNSA, UNIGeRC, members of UNSA member </w:t>
            </w:r>
            <w:r w:rsidR="00E17A0D" w:rsidRPr="00983DE8">
              <w:rPr>
                <w:rFonts w:ascii="Gill Sans MT" w:hAnsi="Gill Sans MT" w:cstheme="minorHAnsi"/>
                <w:sz w:val="20"/>
                <w:szCs w:val="20"/>
              </w:rPr>
              <w:t>institutions</w:t>
            </w:r>
          </w:p>
        </w:tc>
        <w:tc>
          <w:tcPr>
            <w:tcW w:w="2340" w:type="dxa"/>
            <w:gridSpan w:val="2"/>
          </w:tcPr>
          <w:p w14:paraId="326B06BA" w14:textId="1B43C46B" w:rsidR="00332EE7" w:rsidRPr="001F1606" w:rsidRDefault="00332EE7" w:rsidP="00332EE7">
            <w:pPr>
              <w:spacing w:line="240" w:lineRule="auto"/>
              <w:jc w:val="center"/>
              <w:rPr>
                <w:rFonts w:ascii="Gill Sans MT" w:hAnsi="Gill Sans MT" w:cstheme="minorHAnsi"/>
                <w:sz w:val="20"/>
                <w:szCs w:val="20"/>
              </w:rPr>
            </w:pPr>
            <w:r w:rsidRPr="00983DE8">
              <w:rPr>
                <w:rFonts w:ascii="Gill Sans MT" w:hAnsi="Gill Sans MT" w:cstheme="minorHAnsi"/>
                <w:sz w:val="20"/>
                <w:szCs w:val="20"/>
              </w:rPr>
              <w:t>Established cooperation with international and non-governmental organizations dealing with issues of gender equality as potential partners</w:t>
            </w:r>
          </w:p>
        </w:tc>
        <w:tc>
          <w:tcPr>
            <w:tcW w:w="2785" w:type="dxa"/>
          </w:tcPr>
          <w:p w14:paraId="11D30BEC" w14:textId="77777777" w:rsidR="00332EE7" w:rsidRPr="00E635F6" w:rsidRDefault="00332EE7" w:rsidP="00332EE7">
            <w:pPr>
              <w:spacing w:line="240" w:lineRule="auto"/>
              <w:jc w:val="center"/>
              <w:rPr>
                <w:rFonts w:ascii="Gill Sans MT" w:hAnsi="Gill Sans MT" w:cstheme="minorHAnsi"/>
                <w:sz w:val="20"/>
                <w:szCs w:val="20"/>
              </w:rPr>
            </w:pPr>
            <w:r w:rsidRPr="00E635F6">
              <w:rPr>
                <w:rFonts w:ascii="Gill Sans MT" w:hAnsi="Gill Sans MT" w:cstheme="minorHAnsi"/>
                <w:sz w:val="20"/>
                <w:szCs w:val="20"/>
              </w:rPr>
              <w:t>List of organizations with which cooperation has been established through UNIGeRC</w:t>
            </w:r>
          </w:p>
          <w:p w14:paraId="687D2869" w14:textId="77777777" w:rsidR="00332EE7" w:rsidRPr="00E635F6" w:rsidRDefault="00332EE7" w:rsidP="00332EE7">
            <w:pPr>
              <w:spacing w:line="240" w:lineRule="auto"/>
              <w:jc w:val="center"/>
              <w:rPr>
                <w:rFonts w:ascii="Gill Sans MT" w:hAnsi="Gill Sans MT" w:cstheme="minorHAnsi"/>
                <w:sz w:val="20"/>
                <w:szCs w:val="20"/>
              </w:rPr>
            </w:pPr>
          </w:p>
          <w:p w14:paraId="4EEDCFF5" w14:textId="24842F85" w:rsidR="00332EE7" w:rsidRDefault="00332EE7" w:rsidP="00332EE7">
            <w:pPr>
              <w:spacing w:line="240" w:lineRule="auto"/>
              <w:jc w:val="center"/>
              <w:rPr>
                <w:rFonts w:ascii="Gill Sans MT" w:hAnsi="Gill Sans MT" w:cstheme="minorHAnsi"/>
                <w:sz w:val="20"/>
                <w:szCs w:val="20"/>
              </w:rPr>
            </w:pPr>
            <w:r w:rsidRPr="00E635F6">
              <w:rPr>
                <w:rFonts w:ascii="Gill Sans MT" w:hAnsi="Gill Sans MT" w:cstheme="minorHAnsi"/>
                <w:sz w:val="20"/>
                <w:szCs w:val="20"/>
              </w:rPr>
              <w:t>Reports on joint activities carried out within UNIGeRC</w:t>
            </w:r>
          </w:p>
        </w:tc>
      </w:tr>
      <w:tr w:rsidR="00326F7B" w:rsidRPr="001F1606" w14:paraId="7277D0BA" w14:textId="77777777" w:rsidTr="00F04CB4">
        <w:tc>
          <w:tcPr>
            <w:tcW w:w="13765" w:type="dxa"/>
            <w:gridSpan w:val="9"/>
          </w:tcPr>
          <w:p w14:paraId="552ADC50" w14:textId="116310ED" w:rsidR="00326F7B" w:rsidRPr="001F1606" w:rsidRDefault="002923C6" w:rsidP="003950C6">
            <w:pPr>
              <w:jc w:val="center"/>
              <w:rPr>
                <w:rFonts w:ascii="Gill Sans MT" w:hAnsi="Gill Sans MT" w:cstheme="minorHAnsi"/>
                <w:sz w:val="20"/>
                <w:szCs w:val="18"/>
              </w:rPr>
            </w:pPr>
            <w:r w:rsidRPr="001F1606">
              <w:rPr>
                <w:rFonts w:ascii="Gill Sans MT" w:hAnsi="Gill Sans MT" w:cstheme="minorHAnsi"/>
                <w:b/>
                <w:iCs/>
                <w:sz w:val="20"/>
                <w:szCs w:val="18"/>
              </w:rPr>
              <w:t xml:space="preserve">GOAL 2: TEACHING AND </w:t>
            </w:r>
            <w:r w:rsidR="00093373">
              <w:rPr>
                <w:rFonts w:ascii="Gill Sans MT" w:hAnsi="Gill Sans MT" w:cstheme="minorHAnsi"/>
                <w:b/>
                <w:iCs/>
                <w:sz w:val="20"/>
                <w:szCs w:val="18"/>
              </w:rPr>
              <w:t>NON-T</w:t>
            </w:r>
            <w:r w:rsidRPr="001F1606">
              <w:rPr>
                <w:rFonts w:ascii="Gill Sans MT" w:hAnsi="Gill Sans MT" w:cstheme="minorHAnsi"/>
                <w:b/>
                <w:iCs/>
                <w:sz w:val="20"/>
                <w:szCs w:val="18"/>
              </w:rPr>
              <w:t>E</w:t>
            </w:r>
            <w:r w:rsidR="00093373">
              <w:rPr>
                <w:rFonts w:ascii="Gill Sans MT" w:hAnsi="Gill Sans MT" w:cstheme="minorHAnsi"/>
                <w:b/>
                <w:iCs/>
                <w:sz w:val="20"/>
                <w:szCs w:val="18"/>
              </w:rPr>
              <w:t xml:space="preserve">ACHING UNSA </w:t>
            </w:r>
            <w:r w:rsidRPr="001F1606">
              <w:rPr>
                <w:rFonts w:ascii="Gill Sans MT" w:hAnsi="Gill Sans MT" w:cstheme="minorHAnsi"/>
                <w:b/>
                <w:iCs/>
                <w:sz w:val="20"/>
                <w:szCs w:val="18"/>
              </w:rPr>
              <w:t>STAFF HAVE STRENGTHENED CAPACITIES FOR PROMOTING GENDER EQUALITY IN THE UNSA</w:t>
            </w:r>
            <w:r w:rsidR="00093373">
              <w:rPr>
                <w:rFonts w:ascii="Gill Sans MT" w:hAnsi="Gill Sans MT" w:cstheme="minorHAnsi"/>
                <w:b/>
                <w:iCs/>
                <w:sz w:val="20"/>
                <w:szCs w:val="18"/>
              </w:rPr>
              <w:t>’S WORK</w:t>
            </w:r>
          </w:p>
        </w:tc>
      </w:tr>
      <w:tr w:rsidR="000018A8" w:rsidRPr="001F1606" w14:paraId="312B0296" w14:textId="2BDCCF1A" w:rsidTr="00F04CB4">
        <w:trPr>
          <w:trHeight w:val="1882"/>
        </w:trPr>
        <w:tc>
          <w:tcPr>
            <w:tcW w:w="4770" w:type="dxa"/>
            <w:gridSpan w:val="2"/>
          </w:tcPr>
          <w:p w14:paraId="6616F17E" w14:textId="3E30D239" w:rsidR="000018A8" w:rsidRPr="001F1606" w:rsidRDefault="000018A8" w:rsidP="000018A8">
            <w:pPr>
              <w:spacing w:line="240" w:lineRule="auto"/>
              <w:rPr>
                <w:rFonts w:ascii="Gill Sans MT" w:hAnsi="Gill Sans MT" w:cstheme="minorHAnsi"/>
                <w:sz w:val="20"/>
                <w:szCs w:val="20"/>
              </w:rPr>
            </w:pPr>
            <w:r w:rsidRPr="001F1606">
              <w:rPr>
                <w:sz w:val="20"/>
                <w:szCs w:val="20"/>
              </w:rPr>
              <w:t>2.1. Develop a training program aimed at improving gender-responsive practices at UNSA and, in accordance with the Program, organize training for teaching and non-teaching staff at UNSA</w:t>
            </w:r>
          </w:p>
        </w:tc>
        <w:tc>
          <w:tcPr>
            <w:tcW w:w="1980" w:type="dxa"/>
            <w:gridSpan w:val="2"/>
          </w:tcPr>
          <w:p w14:paraId="193B629E" w14:textId="5B515BFE" w:rsidR="000018A8" w:rsidRPr="001F1606" w:rsidRDefault="000018A8" w:rsidP="000018A8">
            <w:pPr>
              <w:spacing w:line="240" w:lineRule="auto"/>
              <w:jc w:val="center"/>
              <w:rPr>
                <w:rFonts w:ascii="Gill Sans MT" w:hAnsi="Gill Sans MT" w:cstheme="minorHAnsi"/>
                <w:sz w:val="20"/>
                <w:szCs w:val="20"/>
              </w:rPr>
            </w:pPr>
            <w:r w:rsidRPr="001F1606">
              <w:rPr>
                <w:rFonts w:ascii="Gill Sans MT" w:hAnsi="Gill Sans MT" w:cstheme="minorHAnsi"/>
                <w:sz w:val="20"/>
                <w:szCs w:val="20"/>
              </w:rPr>
              <w:t>Q2 2024</w:t>
            </w:r>
          </w:p>
          <w:p w14:paraId="1642F3D5" w14:textId="5B42F9C9" w:rsidR="000018A8" w:rsidRPr="001F1606" w:rsidRDefault="000018A8" w:rsidP="000018A8">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2024</w:t>
            </w:r>
          </w:p>
          <w:p w14:paraId="21910135" w14:textId="33757E0B" w:rsidR="000018A8" w:rsidRPr="001F1606" w:rsidRDefault="000018A8" w:rsidP="000018A8">
            <w:pPr>
              <w:spacing w:line="240" w:lineRule="auto"/>
              <w:jc w:val="center"/>
              <w:rPr>
                <w:rFonts w:ascii="Gill Sans MT" w:hAnsi="Gill Sans MT" w:cstheme="minorHAnsi"/>
                <w:sz w:val="20"/>
                <w:szCs w:val="20"/>
              </w:rPr>
            </w:pPr>
            <w:r w:rsidRPr="001F1606">
              <w:rPr>
                <w:rFonts w:ascii="Gill Sans MT" w:hAnsi="Gill Sans MT" w:cstheme="minorHAnsi"/>
                <w:sz w:val="20"/>
                <w:szCs w:val="20"/>
              </w:rPr>
              <w:t>Q2 2025</w:t>
            </w:r>
          </w:p>
          <w:p w14:paraId="0914A06E" w14:textId="3D7146A9" w:rsidR="000018A8" w:rsidRPr="001F1606" w:rsidRDefault="000018A8" w:rsidP="000018A8">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2025</w:t>
            </w:r>
          </w:p>
          <w:p w14:paraId="5EF56971" w14:textId="77777777" w:rsidR="000018A8" w:rsidRPr="001F1606" w:rsidRDefault="000018A8" w:rsidP="000018A8">
            <w:pPr>
              <w:spacing w:line="240" w:lineRule="auto"/>
              <w:jc w:val="center"/>
              <w:rPr>
                <w:rFonts w:ascii="Gill Sans MT" w:hAnsi="Gill Sans MT" w:cstheme="minorHAnsi"/>
                <w:sz w:val="20"/>
                <w:szCs w:val="20"/>
              </w:rPr>
            </w:pPr>
          </w:p>
          <w:p w14:paraId="4CF7282D" w14:textId="77777777" w:rsidR="000018A8" w:rsidRPr="001F1606" w:rsidRDefault="000018A8" w:rsidP="000018A8">
            <w:pPr>
              <w:spacing w:line="240" w:lineRule="auto"/>
              <w:jc w:val="center"/>
              <w:rPr>
                <w:rFonts w:ascii="Gill Sans MT" w:hAnsi="Gill Sans MT" w:cstheme="minorHAnsi"/>
                <w:sz w:val="20"/>
                <w:szCs w:val="20"/>
              </w:rPr>
            </w:pPr>
          </w:p>
          <w:p w14:paraId="26FC22BE" w14:textId="77777777" w:rsidR="000018A8" w:rsidRPr="001F1606" w:rsidRDefault="000018A8" w:rsidP="000018A8">
            <w:pPr>
              <w:spacing w:line="240" w:lineRule="auto"/>
              <w:jc w:val="center"/>
              <w:rPr>
                <w:rFonts w:ascii="Gill Sans MT" w:hAnsi="Gill Sans MT" w:cstheme="minorHAnsi"/>
                <w:sz w:val="20"/>
                <w:szCs w:val="20"/>
              </w:rPr>
            </w:pPr>
          </w:p>
          <w:p w14:paraId="52E80507" w14:textId="13D54211" w:rsidR="000018A8" w:rsidRPr="001F1606" w:rsidRDefault="000018A8" w:rsidP="000018A8">
            <w:pPr>
              <w:spacing w:line="240" w:lineRule="auto"/>
              <w:jc w:val="center"/>
              <w:rPr>
                <w:rFonts w:ascii="Gill Sans MT" w:hAnsi="Gill Sans MT" w:cstheme="minorHAnsi"/>
                <w:sz w:val="20"/>
                <w:szCs w:val="20"/>
              </w:rPr>
            </w:pPr>
          </w:p>
        </w:tc>
        <w:tc>
          <w:tcPr>
            <w:tcW w:w="1890" w:type="dxa"/>
            <w:gridSpan w:val="2"/>
          </w:tcPr>
          <w:p w14:paraId="1CE42AE4" w14:textId="59AC46E9" w:rsidR="000018A8" w:rsidRPr="001F1606" w:rsidRDefault="000018A8" w:rsidP="000018A8">
            <w:pPr>
              <w:spacing w:line="240" w:lineRule="auto"/>
              <w:jc w:val="center"/>
              <w:rPr>
                <w:rFonts w:ascii="Gill Sans MT" w:hAnsi="Gill Sans MT" w:cstheme="minorHAnsi"/>
                <w:sz w:val="20"/>
                <w:szCs w:val="20"/>
              </w:rPr>
            </w:pPr>
            <w:r w:rsidRPr="001F1606">
              <w:rPr>
                <w:sz w:val="20"/>
                <w:szCs w:val="20"/>
              </w:rPr>
              <w:t>HR service, NIR, Council for Gender Equality UNSA in cooperation with competent services and UNIGeRC (work will be done through UNIGEM)</w:t>
            </w:r>
          </w:p>
        </w:tc>
        <w:tc>
          <w:tcPr>
            <w:tcW w:w="2340" w:type="dxa"/>
            <w:gridSpan w:val="2"/>
          </w:tcPr>
          <w:p w14:paraId="4B0E19DC" w14:textId="77777777" w:rsidR="000018A8" w:rsidRDefault="000018A8" w:rsidP="000018A8">
            <w:pPr>
              <w:spacing w:line="240" w:lineRule="auto"/>
              <w:jc w:val="center"/>
              <w:rPr>
                <w:sz w:val="20"/>
                <w:szCs w:val="20"/>
              </w:rPr>
            </w:pPr>
            <w:r w:rsidRPr="001F1606">
              <w:rPr>
                <w:sz w:val="20"/>
                <w:szCs w:val="20"/>
              </w:rPr>
              <w:t>Prepared training program on the concept of gender equality, gender prejudices, domestic and international obligations in the field of gender equality and the use of gender-sensitive language</w:t>
            </w:r>
          </w:p>
          <w:p w14:paraId="43A3CC4C" w14:textId="77777777" w:rsidR="00093373" w:rsidRDefault="00093373" w:rsidP="000018A8">
            <w:pPr>
              <w:spacing w:line="240" w:lineRule="auto"/>
              <w:jc w:val="center"/>
              <w:rPr>
                <w:sz w:val="20"/>
                <w:szCs w:val="20"/>
              </w:rPr>
            </w:pPr>
          </w:p>
          <w:p w14:paraId="68F4F999" w14:textId="7DE169C8" w:rsidR="00093373" w:rsidRPr="001F1606" w:rsidRDefault="00093373" w:rsidP="000018A8">
            <w:pPr>
              <w:spacing w:line="240" w:lineRule="auto"/>
              <w:jc w:val="center"/>
              <w:rPr>
                <w:rFonts w:ascii="Gill Sans MT" w:hAnsi="Gill Sans MT" w:cstheme="minorHAnsi"/>
                <w:sz w:val="20"/>
                <w:szCs w:val="20"/>
              </w:rPr>
            </w:pPr>
            <w:r w:rsidRPr="001F1606">
              <w:rPr>
                <w:sz w:val="20"/>
                <w:szCs w:val="20"/>
              </w:rPr>
              <w:t>Conducted 4 one-day trainings in which at least 30 representatives of teaching and non-teaching staff of UNSA were included</w:t>
            </w:r>
          </w:p>
        </w:tc>
        <w:tc>
          <w:tcPr>
            <w:tcW w:w="2785" w:type="dxa"/>
          </w:tcPr>
          <w:p w14:paraId="7144614C" w14:textId="6C2CB77A" w:rsidR="00740715" w:rsidRPr="00740715" w:rsidRDefault="00740715" w:rsidP="00740715">
            <w:pPr>
              <w:spacing w:line="240" w:lineRule="auto"/>
              <w:jc w:val="center"/>
              <w:rPr>
                <w:rFonts w:ascii="Gill Sans MT" w:hAnsi="Gill Sans MT" w:cstheme="minorHAnsi"/>
                <w:sz w:val="20"/>
                <w:szCs w:val="20"/>
              </w:rPr>
            </w:pPr>
            <w:r w:rsidRPr="00740715">
              <w:rPr>
                <w:rFonts w:ascii="Gill Sans MT" w:hAnsi="Gill Sans MT" w:cstheme="minorHAnsi"/>
                <w:sz w:val="20"/>
                <w:szCs w:val="20"/>
              </w:rPr>
              <w:t xml:space="preserve">Training program delivered to competent </w:t>
            </w:r>
            <w:r w:rsidR="00E17A0D" w:rsidRPr="00740715">
              <w:rPr>
                <w:rFonts w:ascii="Gill Sans MT" w:hAnsi="Gill Sans MT" w:cstheme="minorHAnsi"/>
                <w:sz w:val="20"/>
                <w:szCs w:val="20"/>
              </w:rPr>
              <w:t>department</w:t>
            </w:r>
            <w:r w:rsidRPr="00740715">
              <w:rPr>
                <w:rFonts w:ascii="Gill Sans MT" w:hAnsi="Gill Sans MT" w:cstheme="minorHAnsi"/>
                <w:sz w:val="20"/>
                <w:szCs w:val="20"/>
              </w:rPr>
              <w:t xml:space="preserve"> and all Faculties</w:t>
            </w:r>
          </w:p>
          <w:p w14:paraId="67558623" w14:textId="77777777" w:rsidR="00740715" w:rsidRPr="00740715" w:rsidRDefault="00740715" w:rsidP="00740715">
            <w:pPr>
              <w:spacing w:line="240" w:lineRule="auto"/>
              <w:jc w:val="center"/>
              <w:rPr>
                <w:rFonts w:ascii="Gill Sans MT" w:hAnsi="Gill Sans MT" w:cstheme="minorHAnsi"/>
                <w:sz w:val="20"/>
                <w:szCs w:val="20"/>
              </w:rPr>
            </w:pPr>
            <w:r w:rsidRPr="00740715">
              <w:rPr>
                <w:rFonts w:ascii="Gill Sans MT" w:hAnsi="Gill Sans MT" w:cstheme="minorHAnsi"/>
                <w:sz w:val="20"/>
                <w:szCs w:val="20"/>
              </w:rPr>
              <w:t>Lists of participants in conducted trainings</w:t>
            </w:r>
          </w:p>
          <w:p w14:paraId="5707CB59" w14:textId="77777777" w:rsidR="00740715" w:rsidRPr="00740715" w:rsidRDefault="00740715" w:rsidP="00740715">
            <w:pPr>
              <w:spacing w:line="240" w:lineRule="auto"/>
              <w:jc w:val="center"/>
              <w:rPr>
                <w:rFonts w:ascii="Gill Sans MT" w:hAnsi="Gill Sans MT" w:cstheme="minorHAnsi"/>
                <w:sz w:val="20"/>
                <w:szCs w:val="20"/>
              </w:rPr>
            </w:pPr>
            <w:r w:rsidRPr="00740715">
              <w:rPr>
                <w:rFonts w:ascii="Gill Sans MT" w:hAnsi="Gill Sans MT" w:cstheme="minorHAnsi"/>
                <w:sz w:val="20"/>
                <w:szCs w:val="20"/>
              </w:rPr>
              <w:t>Reports from the conducted trainings</w:t>
            </w:r>
          </w:p>
          <w:p w14:paraId="1D1F3146" w14:textId="6110FEFB" w:rsidR="000018A8" w:rsidRPr="001F1606" w:rsidRDefault="00740715" w:rsidP="00740715">
            <w:pPr>
              <w:spacing w:line="240" w:lineRule="auto"/>
              <w:jc w:val="center"/>
              <w:rPr>
                <w:rFonts w:ascii="Gill Sans MT" w:hAnsi="Gill Sans MT" w:cstheme="minorHAnsi"/>
                <w:sz w:val="20"/>
                <w:szCs w:val="20"/>
              </w:rPr>
            </w:pPr>
            <w:r w:rsidRPr="00740715">
              <w:rPr>
                <w:rFonts w:ascii="Gill Sans MT" w:hAnsi="Gill Sans MT" w:cstheme="minorHAnsi"/>
                <w:sz w:val="20"/>
                <w:szCs w:val="20"/>
              </w:rPr>
              <w:t>A module within the DigiEDU program</w:t>
            </w:r>
          </w:p>
        </w:tc>
      </w:tr>
      <w:tr w:rsidR="005910DF" w:rsidRPr="001F1606" w14:paraId="29248146" w14:textId="4DFE82A3" w:rsidTr="00F04CB4">
        <w:tc>
          <w:tcPr>
            <w:tcW w:w="4770" w:type="dxa"/>
            <w:gridSpan w:val="2"/>
          </w:tcPr>
          <w:p w14:paraId="0F801ABA" w14:textId="71FDAF71" w:rsidR="005910DF" w:rsidRPr="001F1606" w:rsidRDefault="005910DF" w:rsidP="005910DF">
            <w:pPr>
              <w:spacing w:line="240" w:lineRule="auto"/>
              <w:rPr>
                <w:rFonts w:ascii="Gill Sans MT" w:hAnsi="Gill Sans MT" w:cstheme="minorHAnsi"/>
                <w:sz w:val="20"/>
                <w:szCs w:val="20"/>
              </w:rPr>
            </w:pPr>
            <w:r w:rsidRPr="001F1606">
              <w:rPr>
                <w:sz w:val="20"/>
                <w:szCs w:val="20"/>
              </w:rPr>
              <w:lastRenderedPageBreak/>
              <w:t>2.2. Educate UNSA teaching staff on methods of including gender equality in study programs and project proposals</w:t>
            </w:r>
          </w:p>
        </w:tc>
        <w:tc>
          <w:tcPr>
            <w:tcW w:w="1980" w:type="dxa"/>
            <w:gridSpan w:val="2"/>
          </w:tcPr>
          <w:p w14:paraId="408DFE4E" w14:textId="3DB092FE"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Q3 2024</w:t>
            </w:r>
          </w:p>
          <w:p w14:paraId="12C3BA03" w14:textId="3A03ECB2"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Q3 2025</w:t>
            </w:r>
          </w:p>
          <w:p w14:paraId="2261BAAC" w14:textId="439C3B03"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Q3 2026</w:t>
            </w:r>
          </w:p>
        </w:tc>
        <w:tc>
          <w:tcPr>
            <w:tcW w:w="1890" w:type="dxa"/>
            <w:gridSpan w:val="2"/>
          </w:tcPr>
          <w:p w14:paraId="1CF48297" w14:textId="0EDA7511"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 xml:space="preserve">Department for teaching and student affairs of UNSA, vice-deans for teaching at UNSA members, </w:t>
            </w:r>
            <w:r w:rsidR="00CB5706">
              <w:rPr>
                <w:sz w:val="20"/>
                <w:szCs w:val="20"/>
              </w:rPr>
              <w:t>UNSA Council for Gender Equality</w:t>
            </w:r>
            <w:r w:rsidRPr="001F1606">
              <w:rPr>
                <w:sz w:val="20"/>
                <w:szCs w:val="20"/>
              </w:rPr>
              <w:t xml:space="preserve"> and UNIGeRC</w:t>
            </w:r>
          </w:p>
        </w:tc>
        <w:tc>
          <w:tcPr>
            <w:tcW w:w="2340" w:type="dxa"/>
            <w:gridSpan w:val="2"/>
          </w:tcPr>
          <w:p w14:paraId="156CEF49" w14:textId="77777777" w:rsidR="005910DF" w:rsidRDefault="005910DF" w:rsidP="005910DF">
            <w:pPr>
              <w:spacing w:line="240" w:lineRule="auto"/>
              <w:jc w:val="center"/>
              <w:rPr>
                <w:sz w:val="20"/>
                <w:szCs w:val="20"/>
              </w:rPr>
            </w:pPr>
            <w:r w:rsidRPr="001F1606">
              <w:rPr>
                <w:sz w:val="20"/>
                <w:szCs w:val="20"/>
              </w:rPr>
              <w:t>Selected educators who were supported in the preparation of educational programs and educations</w:t>
            </w:r>
          </w:p>
          <w:p w14:paraId="72BFEB88" w14:textId="0F246FA8"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Conducted 2 trainings in which at least 10% of UNSA teaching staff were involved</w:t>
            </w:r>
          </w:p>
        </w:tc>
        <w:tc>
          <w:tcPr>
            <w:tcW w:w="2785" w:type="dxa"/>
          </w:tcPr>
          <w:p w14:paraId="2CC48422" w14:textId="77777777" w:rsidR="005910DF" w:rsidRPr="00740715" w:rsidRDefault="005910DF" w:rsidP="005910DF">
            <w:pPr>
              <w:spacing w:line="240" w:lineRule="auto"/>
              <w:jc w:val="center"/>
              <w:rPr>
                <w:rFonts w:ascii="Gill Sans MT" w:hAnsi="Gill Sans MT" w:cstheme="minorHAnsi"/>
                <w:sz w:val="20"/>
                <w:szCs w:val="20"/>
              </w:rPr>
            </w:pPr>
            <w:r w:rsidRPr="00740715">
              <w:rPr>
                <w:rFonts w:ascii="Gill Sans MT" w:hAnsi="Gill Sans MT" w:cstheme="minorHAnsi"/>
                <w:sz w:val="20"/>
                <w:szCs w:val="20"/>
              </w:rPr>
              <w:t>Educational materials</w:t>
            </w:r>
          </w:p>
          <w:p w14:paraId="0A0DE6CB" w14:textId="77777777" w:rsidR="005910DF" w:rsidRPr="00740715" w:rsidRDefault="005910DF" w:rsidP="005910DF">
            <w:pPr>
              <w:spacing w:line="240" w:lineRule="auto"/>
              <w:jc w:val="center"/>
              <w:rPr>
                <w:rFonts w:ascii="Gill Sans MT" w:hAnsi="Gill Sans MT" w:cstheme="minorHAnsi"/>
                <w:sz w:val="20"/>
                <w:szCs w:val="20"/>
              </w:rPr>
            </w:pPr>
            <w:r w:rsidRPr="00740715">
              <w:rPr>
                <w:rFonts w:ascii="Gill Sans MT" w:hAnsi="Gill Sans MT" w:cstheme="minorHAnsi"/>
                <w:sz w:val="20"/>
                <w:szCs w:val="20"/>
              </w:rPr>
              <w:t>Lists of participants in trainings</w:t>
            </w:r>
          </w:p>
          <w:p w14:paraId="0024270B" w14:textId="525BB670" w:rsidR="005910DF" w:rsidRPr="001F1606" w:rsidRDefault="005910DF" w:rsidP="005910DF">
            <w:pPr>
              <w:spacing w:line="240" w:lineRule="auto"/>
              <w:jc w:val="center"/>
              <w:rPr>
                <w:rFonts w:ascii="Gill Sans MT" w:hAnsi="Gill Sans MT" w:cstheme="minorHAnsi"/>
                <w:sz w:val="20"/>
                <w:szCs w:val="20"/>
              </w:rPr>
            </w:pPr>
            <w:r w:rsidRPr="00740715">
              <w:rPr>
                <w:rFonts w:ascii="Gill Sans MT" w:hAnsi="Gill Sans MT" w:cstheme="minorHAnsi"/>
                <w:sz w:val="20"/>
                <w:szCs w:val="20"/>
              </w:rPr>
              <w:t>Reports from the conducted trainings</w:t>
            </w:r>
          </w:p>
        </w:tc>
      </w:tr>
      <w:tr w:rsidR="00254D14" w:rsidRPr="001F1606" w14:paraId="2FDD6FF2" w14:textId="77777777" w:rsidTr="00F04CB4">
        <w:tc>
          <w:tcPr>
            <w:tcW w:w="4770" w:type="dxa"/>
            <w:gridSpan w:val="2"/>
          </w:tcPr>
          <w:p w14:paraId="75D9529D" w14:textId="14219D86" w:rsidR="00254D14" w:rsidRPr="001F1606" w:rsidRDefault="00254D14" w:rsidP="00254D14">
            <w:pPr>
              <w:spacing w:line="240" w:lineRule="auto"/>
              <w:rPr>
                <w:rFonts w:ascii="Gill Sans MT" w:hAnsi="Gill Sans MT" w:cstheme="minorHAnsi"/>
                <w:sz w:val="20"/>
                <w:szCs w:val="20"/>
              </w:rPr>
            </w:pPr>
            <w:r w:rsidRPr="001F1606">
              <w:rPr>
                <w:sz w:val="20"/>
                <w:szCs w:val="20"/>
              </w:rPr>
              <w:t>2.3. Development of recommendations for integrating the gender perspective into study programs at UNSA members</w:t>
            </w:r>
          </w:p>
        </w:tc>
        <w:tc>
          <w:tcPr>
            <w:tcW w:w="1980" w:type="dxa"/>
            <w:gridSpan w:val="2"/>
          </w:tcPr>
          <w:p w14:paraId="2D434121" w14:textId="5B90AD77" w:rsidR="00254D14" w:rsidRPr="001F1606" w:rsidRDefault="00254D14" w:rsidP="00254D14">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2024</w:t>
            </w:r>
          </w:p>
        </w:tc>
        <w:tc>
          <w:tcPr>
            <w:tcW w:w="1890" w:type="dxa"/>
            <w:gridSpan w:val="2"/>
          </w:tcPr>
          <w:p w14:paraId="08265EA4" w14:textId="1E13540D" w:rsidR="00254D14" w:rsidRPr="001F1606" w:rsidRDefault="00DF57F7" w:rsidP="00254D14">
            <w:pPr>
              <w:spacing w:line="240" w:lineRule="auto"/>
              <w:jc w:val="center"/>
              <w:rPr>
                <w:rFonts w:ascii="Gill Sans MT" w:hAnsi="Gill Sans MT" w:cstheme="minorHAnsi"/>
                <w:sz w:val="20"/>
                <w:szCs w:val="20"/>
              </w:rPr>
            </w:pPr>
            <w:r w:rsidRPr="00DF57F7">
              <w:rPr>
                <w:rFonts w:ascii="Gill Sans MT" w:hAnsi="Gill Sans MT" w:cstheme="minorHAnsi"/>
                <w:sz w:val="20"/>
                <w:szCs w:val="20"/>
              </w:rPr>
              <w:t>Council for Gender Equality, UNSA Quality Assurance Department</w:t>
            </w:r>
          </w:p>
        </w:tc>
        <w:tc>
          <w:tcPr>
            <w:tcW w:w="2340" w:type="dxa"/>
            <w:gridSpan w:val="2"/>
          </w:tcPr>
          <w:p w14:paraId="43097047" w14:textId="695D2C4F" w:rsidR="00254D14" w:rsidRPr="001F1606" w:rsidRDefault="00DF57F7" w:rsidP="00254D14">
            <w:pPr>
              <w:spacing w:line="240" w:lineRule="auto"/>
              <w:jc w:val="center"/>
              <w:rPr>
                <w:rFonts w:ascii="Gill Sans MT" w:hAnsi="Gill Sans MT" w:cstheme="minorHAnsi"/>
                <w:sz w:val="20"/>
                <w:szCs w:val="20"/>
              </w:rPr>
            </w:pPr>
            <w:r w:rsidRPr="001F1606">
              <w:rPr>
                <w:sz w:val="20"/>
                <w:szCs w:val="20"/>
              </w:rPr>
              <w:t>Based on the conducted research, give recommendations for integrating the gender perspective into the</w:t>
            </w:r>
            <w:r>
              <w:rPr>
                <w:sz w:val="20"/>
                <w:szCs w:val="20"/>
              </w:rPr>
              <w:t xml:space="preserve"> UNSA </w:t>
            </w:r>
            <w:r w:rsidRPr="001F1606">
              <w:rPr>
                <w:sz w:val="20"/>
                <w:szCs w:val="20"/>
              </w:rPr>
              <w:t xml:space="preserve"> study programs</w:t>
            </w:r>
          </w:p>
        </w:tc>
        <w:tc>
          <w:tcPr>
            <w:tcW w:w="2785" w:type="dxa"/>
          </w:tcPr>
          <w:p w14:paraId="5C251E32" w14:textId="1E81DBE7" w:rsidR="00254D14" w:rsidRPr="001F1606" w:rsidRDefault="004933C1" w:rsidP="00254D14">
            <w:pPr>
              <w:spacing w:line="240" w:lineRule="auto"/>
              <w:jc w:val="center"/>
              <w:rPr>
                <w:rFonts w:ascii="Gill Sans MT" w:hAnsi="Gill Sans MT" w:cstheme="minorHAnsi"/>
                <w:sz w:val="20"/>
                <w:szCs w:val="20"/>
              </w:rPr>
            </w:pPr>
            <w:r w:rsidRPr="00F04CB4">
              <w:rPr>
                <w:rFonts w:ascii="Gill Sans MT" w:hAnsi="Gill Sans MT" w:cstheme="minorHAnsi"/>
                <w:sz w:val="20"/>
                <w:szCs w:val="20"/>
              </w:rPr>
              <w:t>Recommendations for integrating the gender perspective into UNSA study programs</w:t>
            </w:r>
          </w:p>
        </w:tc>
      </w:tr>
      <w:tr w:rsidR="00254D14" w:rsidRPr="001F1606" w14:paraId="2F0AFF96" w14:textId="222B19AA" w:rsidTr="00F04CB4">
        <w:tc>
          <w:tcPr>
            <w:tcW w:w="4770" w:type="dxa"/>
            <w:gridSpan w:val="2"/>
          </w:tcPr>
          <w:p w14:paraId="788026EE" w14:textId="68A4E5E9" w:rsidR="00254D14" w:rsidRPr="001F1606" w:rsidRDefault="00254D14" w:rsidP="00254D14">
            <w:pPr>
              <w:spacing w:line="240" w:lineRule="auto"/>
              <w:rPr>
                <w:rFonts w:ascii="Gill Sans MT" w:hAnsi="Gill Sans MT" w:cstheme="minorHAnsi"/>
                <w:sz w:val="20"/>
                <w:szCs w:val="20"/>
              </w:rPr>
            </w:pPr>
            <w:r w:rsidRPr="001F1606">
              <w:rPr>
                <w:sz w:val="20"/>
                <w:szCs w:val="20"/>
              </w:rPr>
              <w:t>2.4. Organize training for teaching and non-teaching staff and students of UNSA on the prevention and handling of cases of sexual and gender-based harassment, in accordance with the Protocol on Handling of Sexual Harassment and Violence in Administrative Bodies, Public Enterprises, Public Institutions and Legal Entities, whose is the founder of Canton Sarajevo</w:t>
            </w:r>
          </w:p>
        </w:tc>
        <w:tc>
          <w:tcPr>
            <w:tcW w:w="1980" w:type="dxa"/>
            <w:gridSpan w:val="2"/>
          </w:tcPr>
          <w:p w14:paraId="5F5364DB" w14:textId="585BA417" w:rsidR="00254D14" w:rsidRPr="001F1606" w:rsidRDefault="00254D14" w:rsidP="00DF57F7">
            <w:pPr>
              <w:spacing w:line="240" w:lineRule="auto"/>
              <w:jc w:val="center"/>
              <w:rPr>
                <w:rFonts w:ascii="Gill Sans MT" w:hAnsi="Gill Sans MT" w:cstheme="minorHAnsi"/>
                <w:sz w:val="20"/>
                <w:szCs w:val="20"/>
              </w:rPr>
            </w:pPr>
            <w:r w:rsidRPr="001F1606">
              <w:rPr>
                <w:rFonts w:ascii="Gill Sans MT" w:hAnsi="Gill Sans MT" w:cstheme="minorHAnsi"/>
                <w:sz w:val="20"/>
                <w:szCs w:val="20"/>
              </w:rPr>
              <w:t>Q</w:t>
            </w:r>
            <w:r>
              <w:rPr>
                <w:rFonts w:ascii="Gill Sans MT" w:hAnsi="Gill Sans MT" w:cstheme="minorHAnsi"/>
                <w:sz w:val="20"/>
                <w:szCs w:val="20"/>
              </w:rPr>
              <w:t>4</w:t>
            </w:r>
            <w:r w:rsidRPr="001F1606">
              <w:rPr>
                <w:rFonts w:ascii="Gill Sans MT" w:hAnsi="Gill Sans MT" w:cstheme="minorHAnsi"/>
                <w:sz w:val="20"/>
                <w:szCs w:val="20"/>
              </w:rPr>
              <w:t xml:space="preserve"> 2024</w:t>
            </w:r>
          </w:p>
        </w:tc>
        <w:tc>
          <w:tcPr>
            <w:tcW w:w="1890" w:type="dxa"/>
            <w:gridSpan w:val="2"/>
          </w:tcPr>
          <w:p w14:paraId="79E87F5D" w14:textId="77777777" w:rsidR="00254D14" w:rsidRDefault="00DF57F7" w:rsidP="00254D14">
            <w:pPr>
              <w:spacing w:line="240" w:lineRule="auto"/>
              <w:jc w:val="center"/>
              <w:rPr>
                <w:rFonts w:ascii="Gill Sans MT" w:hAnsi="Gill Sans MT" w:cstheme="minorHAnsi"/>
                <w:sz w:val="20"/>
                <w:szCs w:val="20"/>
              </w:rPr>
            </w:pPr>
            <w:r w:rsidRPr="00DF57F7">
              <w:rPr>
                <w:rFonts w:ascii="Gill Sans MT" w:hAnsi="Gill Sans MT" w:cstheme="minorHAnsi"/>
                <w:sz w:val="20"/>
                <w:szCs w:val="20"/>
              </w:rPr>
              <w:t>Council for Gender Equality, UNSA Quality Assurance Department</w:t>
            </w:r>
          </w:p>
          <w:p w14:paraId="1D50FE5A" w14:textId="72665634" w:rsidR="00256199" w:rsidRPr="001F1606" w:rsidRDefault="00256199" w:rsidP="00254D14">
            <w:pPr>
              <w:spacing w:line="240" w:lineRule="auto"/>
              <w:jc w:val="center"/>
              <w:rPr>
                <w:rFonts w:ascii="Gill Sans MT" w:hAnsi="Gill Sans MT" w:cstheme="minorHAnsi"/>
                <w:sz w:val="20"/>
                <w:szCs w:val="20"/>
              </w:rPr>
            </w:pPr>
            <w:r w:rsidRPr="001F1606">
              <w:rPr>
                <w:sz w:val="20"/>
                <w:szCs w:val="20"/>
              </w:rPr>
              <w:t>UNSA and UNIGeRC</w:t>
            </w:r>
          </w:p>
        </w:tc>
        <w:tc>
          <w:tcPr>
            <w:tcW w:w="2340" w:type="dxa"/>
            <w:gridSpan w:val="2"/>
          </w:tcPr>
          <w:p w14:paraId="7FDD95B4" w14:textId="77777777" w:rsidR="003B0EDC" w:rsidRPr="003B0EDC" w:rsidRDefault="003B0EDC" w:rsidP="003B0EDC">
            <w:pPr>
              <w:spacing w:line="240" w:lineRule="auto"/>
              <w:jc w:val="center"/>
              <w:rPr>
                <w:rFonts w:ascii="Gill Sans MT" w:hAnsi="Gill Sans MT" w:cstheme="minorHAnsi"/>
                <w:sz w:val="20"/>
                <w:szCs w:val="20"/>
              </w:rPr>
            </w:pPr>
            <w:r w:rsidRPr="003B0EDC">
              <w:rPr>
                <w:rFonts w:ascii="Gill Sans MT" w:hAnsi="Gill Sans MT" w:cstheme="minorHAnsi"/>
                <w:sz w:val="20"/>
                <w:szCs w:val="20"/>
              </w:rPr>
              <w:t>Contents and teaching methods defined</w:t>
            </w:r>
          </w:p>
          <w:p w14:paraId="72C50769" w14:textId="77777777" w:rsidR="003B0EDC" w:rsidRPr="003B0EDC" w:rsidRDefault="003B0EDC" w:rsidP="003B0EDC">
            <w:pPr>
              <w:spacing w:line="240" w:lineRule="auto"/>
              <w:jc w:val="center"/>
              <w:rPr>
                <w:rFonts w:ascii="Gill Sans MT" w:hAnsi="Gill Sans MT" w:cstheme="minorHAnsi"/>
                <w:sz w:val="20"/>
                <w:szCs w:val="20"/>
              </w:rPr>
            </w:pPr>
            <w:r w:rsidRPr="003B0EDC">
              <w:rPr>
                <w:rFonts w:ascii="Gill Sans MT" w:hAnsi="Gill Sans MT" w:cstheme="minorHAnsi"/>
                <w:sz w:val="20"/>
                <w:szCs w:val="20"/>
              </w:rPr>
              <w:t>Selected educators who were supported in the preparation of education</w:t>
            </w:r>
          </w:p>
          <w:p w14:paraId="4B2F85C1" w14:textId="0BBA2C14" w:rsidR="00254D14" w:rsidRPr="001F1606" w:rsidRDefault="003B0EDC" w:rsidP="003B0EDC">
            <w:pPr>
              <w:spacing w:line="240" w:lineRule="auto"/>
              <w:jc w:val="center"/>
              <w:rPr>
                <w:rFonts w:ascii="Gill Sans MT" w:hAnsi="Gill Sans MT" w:cstheme="minorHAnsi"/>
                <w:sz w:val="20"/>
                <w:szCs w:val="20"/>
              </w:rPr>
            </w:pPr>
            <w:r w:rsidRPr="003B0EDC">
              <w:rPr>
                <w:rFonts w:ascii="Gill Sans MT" w:hAnsi="Gill Sans MT" w:cstheme="minorHAnsi"/>
                <w:sz w:val="20"/>
                <w:szCs w:val="20"/>
              </w:rPr>
              <w:t>Organized 2 educations for UNSA teaching, non-teaching staff and students</w:t>
            </w:r>
          </w:p>
        </w:tc>
        <w:tc>
          <w:tcPr>
            <w:tcW w:w="2785" w:type="dxa"/>
          </w:tcPr>
          <w:p w14:paraId="7E22C0B0" w14:textId="77777777" w:rsidR="004933C1" w:rsidRPr="00F04CB4" w:rsidRDefault="004933C1" w:rsidP="004933C1">
            <w:pPr>
              <w:spacing w:line="240" w:lineRule="auto"/>
              <w:jc w:val="center"/>
              <w:rPr>
                <w:rFonts w:ascii="Gill Sans MT" w:hAnsi="Gill Sans MT" w:cstheme="minorHAnsi"/>
                <w:sz w:val="20"/>
                <w:szCs w:val="20"/>
              </w:rPr>
            </w:pPr>
            <w:r w:rsidRPr="00F04CB4">
              <w:rPr>
                <w:rFonts w:ascii="Gill Sans MT" w:hAnsi="Gill Sans MT" w:cstheme="minorHAnsi"/>
                <w:sz w:val="20"/>
                <w:szCs w:val="20"/>
              </w:rPr>
              <w:t>Educational materials</w:t>
            </w:r>
          </w:p>
          <w:p w14:paraId="164708FD" w14:textId="77777777" w:rsidR="004933C1" w:rsidRPr="00F04CB4" w:rsidRDefault="004933C1" w:rsidP="004933C1">
            <w:pPr>
              <w:spacing w:line="240" w:lineRule="auto"/>
              <w:jc w:val="center"/>
              <w:rPr>
                <w:rFonts w:ascii="Gill Sans MT" w:hAnsi="Gill Sans MT" w:cstheme="minorHAnsi"/>
                <w:sz w:val="20"/>
                <w:szCs w:val="20"/>
              </w:rPr>
            </w:pPr>
            <w:r w:rsidRPr="00F04CB4">
              <w:rPr>
                <w:rFonts w:ascii="Gill Sans MT" w:hAnsi="Gill Sans MT" w:cstheme="minorHAnsi"/>
                <w:sz w:val="20"/>
                <w:szCs w:val="20"/>
              </w:rPr>
              <w:t>Lists of participants</w:t>
            </w:r>
          </w:p>
          <w:p w14:paraId="3E309EDD" w14:textId="77777777" w:rsidR="004933C1" w:rsidRDefault="004933C1" w:rsidP="004933C1">
            <w:pPr>
              <w:spacing w:line="240" w:lineRule="auto"/>
              <w:jc w:val="center"/>
              <w:rPr>
                <w:rFonts w:ascii="Gill Sans MT" w:hAnsi="Gill Sans MT" w:cstheme="minorHAnsi"/>
                <w:sz w:val="20"/>
                <w:szCs w:val="20"/>
              </w:rPr>
            </w:pPr>
            <w:r w:rsidRPr="00F04CB4">
              <w:rPr>
                <w:rFonts w:ascii="Gill Sans MT" w:hAnsi="Gill Sans MT" w:cstheme="minorHAnsi"/>
                <w:sz w:val="20"/>
                <w:szCs w:val="20"/>
              </w:rPr>
              <w:t>Reports from conducted trainings</w:t>
            </w:r>
          </w:p>
          <w:p w14:paraId="151A570C" w14:textId="76DDEFD3" w:rsidR="00254D14" w:rsidRPr="001F1606" w:rsidRDefault="00254D14" w:rsidP="00254D14">
            <w:pPr>
              <w:spacing w:line="240" w:lineRule="auto"/>
              <w:jc w:val="center"/>
              <w:rPr>
                <w:rFonts w:ascii="Gill Sans MT" w:hAnsi="Gill Sans MT" w:cstheme="minorHAnsi"/>
                <w:sz w:val="20"/>
                <w:szCs w:val="20"/>
              </w:rPr>
            </w:pPr>
          </w:p>
        </w:tc>
      </w:tr>
      <w:tr w:rsidR="00254D14" w:rsidRPr="001F1606" w14:paraId="4991ED52" w14:textId="7088D6F9" w:rsidTr="009A1197">
        <w:trPr>
          <w:trHeight w:val="1691"/>
        </w:trPr>
        <w:tc>
          <w:tcPr>
            <w:tcW w:w="4770" w:type="dxa"/>
            <w:gridSpan w:val="2"/>
            <w:tcBorders>
              <w:bottom w:val="single" w:sz="4" w:space="0" w:color="auto"/>
            </w:tcBorders>
          </w:tcPr>
          <w:p w14:paraId="0518605F" w14:textId="1914F962" w:rsidR="00254D14" w:rsidRPr="001F1606" w:rsidRDefault="00254D14" w:rsidP="00254D14">
            <w:pPr>
              <w:spacing w:line="240" w:lineRule="auto"/>
              <w:rPr>
                <w:rFonts w:ascii="Gill Sans MT" w:hAnsi="Gill Sans MT" w:cstheme="minorHAnsi"/>
                <w:sz w:val="20"/>
                <w:szCs w:val="20"/>
              </w:rPr>
            </w:pPr>
            <w:r w:rsidRPr="00EA4075">
              <w:rPr>
                <w:sz w:val="20"/>
                <w:szCs w:val="20"/>
              </w:rPr>
              <w:t>2.5. Organize campaigns on topics related to the field of gender equality and prevention of sexual and gender-based harassment in the context of the UNSA</w:t>
            </w:r>
            <w:r>
              <w:rPr>
                <w:sz w:val="20"/>
                <w:szCs w:val="20"/>
              </w:rPr>
              <w:t>’</w:t>
            </w:r>
            <w:r w:rsidRPr="00EA4075">
              <w:rPr>
                <w:sz w:val="20"/>
                <w:szCs w:val="20"/>
              </w:rPr>
              <w:t>s work</w:t>
            </w:r>
          </w:p>
        </w:tc>
        <w:tc>
          <w:tcPr>
            <w:tcW w:w="1980" w:type="dxa"/>
            <w:gridSpan w:val="2"/>
            <w:tcBorders>
              <w:bottom w:val="single" w:sz="4" w:space="0" w:color="auto"/>
            </w:tcBorders>
          </w:tcPr>
          <w:p w14:paraId="1335DDDA" w14:textId="4EB2FBD8" w:rsidR="00254D14" w:rsidRPr="001F1606" w:rsidRDefault="00254D14" w:rsidP="00254D14">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2024</w:t>
            </w:r>
          </w:p>
          <w:p w14:paraId="148CB6A9" w14:textId="4374601D" w:rsidR="00254D14" w:rsidRPr="001F1606" w:rsidRDefault="00254D14" w:rsidP="00254D14">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2025</w:t>
            </w:r>
          </w:p>
          <w:p w14:paraId="268DF702" w14:textId="62981FC9" w:rsidR="00254D14" w:rsidRPr="001F1606" w:rsidRDefault="00254D14" w:rsidP="00254D14">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2026</w:t>
            </w:r>
          </w:p>
          <w:p w14:paraId="7548294A" w14:textId="77777777" w:rsidR="00254D14" w:rsidRPr="001F1606" w:rsidRDefault="00254D14" w:rsidP="00254D14">
            <w:pPr>
              <w:spacing w:line="240" w:lineRule="auto"/>
              <w:jc w:val="center"/>
              <w:rPr>
                <w:rFonts w:ascii="Gill Sans MT" w:hAnsi="Gill Sans MT" w:cstheme="minorHAnsi"/>
                <w:sz w:val="20"/>
                <w:szCs w:val="20"/>
              </w:rPr>
            </w:pPr>
          </w:p>
        </w:tc>
        <w:tc>
          <w:tcPr>
            <w:tcW w:w="1890" w:type="dxa"/>
            <w:gridSpan w:val="2"/>
            <w:tcBorders>
              <w:bottom w:val="single" w:sz="4" w:space="0" w:color="auto"/>
            </w:tcBorders>
          </w:tcPr>
          <w:p w14:paraId="6C64E90D" w14:textId="0EC4CB27" w:rsidR="00254D14" w:rsidRPr="001F1606" w:rsidRDefault="00254D14" w:rsidP="00254D14">
            <w:pPr>
              <w:spacing w:line="240" w:lineRule="auto"/>
              <w:jc w:val="center"/>
              <w:rPr>
                <w:rFonts w:ascii="Gill Sans MT" w:hAnsi="Gill Sans MT" w:cstheme="minorHAnsi"/>
                <w:sz w:val="20"/>
                <w:szCs w:val="20"/>
              </w:rPr>
            </w:pPr>
            <w:r w:rsidRPr="001F1606">
              <w:rPr>
                <w:sz w:val="20"/>
                <w:szCs w:val="20"/>
              </w:rPr>
              <w:t>Council for Gender Equality, UNSA Quality Assurance Service</w:t>
            </w:r>
          </w:p>
        </w:tc>
        <w:tc>
          <w:tcPr>
            <w:tcW w:w="2340" w:type="dxa"/>
            <w:gridSpan w:val="2"/>
            <w:tcBorders>
              <w:bottom w:val="single" w:sz="4" w:space="0" w:color="auto"/>
            </w:tcBorders>
          </w:tcPr>
          <w:p w14:paraId="35CD9F1B" w14:textId="77777777" w:rsidR="00A35872" w:rsidRPr="00A35872" w:rsidRDefault="00A35872" w:rsidP="00A35872">
            <w:pPr>
              <w:spacing w:line="240" w:lineRule="auto"/>
              <w:jc w:val="center"/>
              <w:rPr>
                <w:rFonts w:ascii="Gill Sans MT" w:hAnsi="Gill Sans MT" w:cstheme="minorHAnsi"/>
                <w:sz w:val="20"/>
                <w:szCs w:val="20"/>
              </w:rPr>
            </w:pPr>
            <w:r w:rsidRPr="00A35872">
              <w:rPr>
                <w:rFonts w:ascii="Gill Sans MT" w:hAnsi="Gill Sans MT" w:cstheme="minorHAnsi"/>
                <w:sz w:val="20"/>
                <w:szCs w:val="20"/>
              </w:rPr>
              <w:t>Prepared content proposals and campaign terms</w:t>
            </w:r>
          </w:p>
          <w:p w14:paraId="17CA87DE" w14:textId="2C5D9265" w:rsidR="00254D14" w:rsidRPr="001F1606" w:rsidRDefault="00A35872" w:rsidP="00A35872">
            <w:pPr>
              <w:spacing w:line="240" w:lineRule="auto"/>
              <w:jc w:val="center"/>
              <w:rPr>
                <w:rFonts w:ascii="Gill Sans MT" w:hAnsi="Gill Sans MT" w:cstheme="minorHAnsi"/>
                <w:sz w:val="20"/>
                <w:szCs w:val="20"/>
              </w:rPr>
            </w:pPr>
            <w:r w:rsidRPr="00A35872">
              <w:rPr>
                <w:rFonts w:ascii="Gill Sans MT" w:hAnsi="Gill Sans MT" w:cstheme="minorHAnsi"/>
                <w:sz w:val="20"/>
                <w:szCs w:val="20"/>
              </w:rPr>
              <w:t xml:space="preserve">Conducted campaigns on the topics of gender equality and prevention of sexual and gender-based </w:t>
            </w:r>
            <w:r w:rsidRPr="00A35872">
              <w:rPr>
                <w:rFonts w:ascii="Gill Sans MT" w:hAnsi="Gill Sans MT" w:cstheme="minorHAnsi"/>
                <w:sz w:val="20"/>
                <w:szCs w:val="20"/>
              </w:rPr>
              <w:lastRenderedPageBreak/>
              <w:t>harassment in the context of academic work</w:t>
            </w:r>
          </w:p>
        </w:tc>
        <w:tc>
          <w:tcPr>
            <w:tcW w:w="2785" w:type="dxa"/>
            <w:tcBorders>
              <w:bottom w:val="single" w:sz="4" w:space="0" w:color="auto"/>
            </w:tcBorders>
          </w:tcPr>
          <w:p w14:paraId="7ECA07AE" w14:textId="77777777" w:rsidR="00464C0D" w:rsidRPr="00464C0D" w:rsidRDefault="00464C0D" w:rsidP="00464C0D">
            <w:pPr>
              <w:spacing w:line="240" w:lineRule="auto"/>
              <w:jc w:val="center"/>
              <w:rPr>
                <w:rFonts w:ascii="Gill Sans MT" w:hAnsi="Gill Sans MT" w:cstheme="minorHAnsi"/>
                <w:sz w:val="20"/>
                <w:szCs w:val="20"/>
              </w:rPr>
            </w:pPr>
            <w:r w:rsidRPr="00464C0D">
              <w:rPr>
                <w:rFonts w:ascii="Gill Sans MT" w:hAnsi="Gill Sans MT" w:cstheme="minorHAnsi"/>
                <w:sz w:val="20"/>
                <w:szCs w:val="20"/>
              </w:rPr>
              <w:lastRenderedPageBreak/>
              <w:t>Titles, focus and content of the implemented campaigns</w:t>
            </w:r>
          </w:p>
          <w:p w14:paraId="3BF2E0E6" w14:textId="2795AD67" w:rsidR="00254D14" w:rsidRPr="001F1606" w:rsidRDefault="00464C0D" w:rsidP="00464C0D">
            <w:pPr>
              <w:spacing w:line="240" w:lineRule="auto"/>
              <w:jc w:val="center"/>
              <w:rPr>
                <w:rFonts w:ascii="Gill Sans MT" w:hAnsi="Gill Sans MT" w:cstheme="minorHAnsi"/>
                <w:sz w:val="20"/>
                <w:szCs w:val="20"/>
              </w:rPr>
            </w:pPr>
            <w:r w:rsidRPr="00464C0D">
              <w:rPr>
                <w:rFonts w:ascii="Gill Sans MT" w:hAnsi="Gill Sans MT" w:cstheme="minorHAnsi"/>
                <w:sz w:val="20"/>
                <w:szCs w:val="20"/>
              </w:rPr>
              <w:t>Implemented campaigns' reach</w:t>
            </w:r>
          </w:p>
        </w:tc>
      </w:tr>
      <w:tr w:rsidR="00464C0D" w:rsidRPr="001F1606" w14:paraId="1B3DA94E" w14:textId="77777777" w:rsidTr="004B2796">
        <w:trPr>
          <w:trHeight w:val="519"/>
        </w:trPr>
        <w:tc>
          <w:tcPr>
            <w:tcW w:w="13765" w:type="dxa"/>
            <w:gridSpan w:val="9"/>
            <w:tcBorders>
              <w:top w:val="single" w:sz="4" w:space="0" w:color="auto"/>
              <w:left w:val="nil"/>
              <w:bottom w:val="nil"/>
              <w:right w:val="nil"/>
            </w:tcBorders>
          </w:tcPr>
          <w:p w14:paraId="4DDC65E4" w14:textId="4D050620" w:rsidR="004B2796" w:rsidRPr="00F04CB4" w:rsidRDefault="004B2796" w:rsidP="00254D14">
            <w:pPr>
              <w:spacing w:line="240" w:lineRule="auto"/>
              <w:jc w:val="center"/>
              <w:rPr>
                <w:rFonts w:ascii="Gill Sans MT" w:hAnsi="Gill Sans MT" w:cstheme="minorHAnsi"/>
                <w:sz w:val="20"/>
                <w:szCs w:val="20"/>
              </w:rPr>
            </w:pPr>
          </w:p>
        </w:tc>
      </w:tr>
      <w:tr w:rsidR="005910DF" w:rsidRPr="001F1606" w14:paraId="7F3AC85E" w14:textId="77777777" w:rsidTr="00F04CB4">
        <w:tc>
          <w:tcPr>
            <w:tcW w:w="13765" w:type="dxa"/>
            <w:gridSpan w:val="9"/>
          </w:tcPr>
          <w:p w14:paraId="3A037D65" w14:textId="77777777" w:rsidR="004B2796" w:rsidRDefault="004B2796" w:rsidP="005910DF">
            <w:pPr>
              <w:jc w:val="center"/>
              <w:rPr>
                <w:rFonts w:ascii="Gill Sans MT" w:hAnsi="Gill Sans MT" w:cstheme="minorHAnsi"/>
                <w:b/>
                <w:iCs/>
                <w:sz w:val="20"/>
                <w:szCs w:val="18"/>
              </w:rPr>
            </w:pPr>
          </w:p>
          <w:p w14:paraId="7B16D118" w14:textId="60E4865D" w:rsidR="005910DF" w:rsidRPr="001F1606" w:rsidRDefault="005910DF" w:rsidP="005910DF">
            <w:pPr>
              <w:jc w:val="center"/>
              <w:rPr>
                <w:rFonts w:ascii="Gill Sans MT" w:hAnsi="Gill Sans MT" w:cstheme="minorHAnsi"/>
                <w:sz w:val="20"/>
                <w:szCs w:val="18"/>
              </w:rPr>
            </w:pPr>
            <w:r w:rsidRPr="001F1606">
              <w:rPr>
                <w:rFonts w:ascii="Gill Sans MT" w:hAnsi="Gill Sans MT" w:cstheme="minorHAnsi"/>
                <w:b/>
                <w:iCs/>
                <w:sz w:val="20"/>
                <w:szCs w:val="18"/>
              </w:rPr>
              <w:t>OBJECTIVE 3: INTEGRATED PRINCIPLE OF GENDER EQUALITY THROUGH WORK WITH STUDENTS/CAMA UNSA</w:t>
            </w:r>
          </w:p>
        </w:tc>
      </w:tr>
      <w:tr w:rsidR="005910DF" w:rsidRPr="001F1606" w14:paraId="26C4B78B" w14:textId="6B888C1C" w:rsidTr="00F04CB4">
        <w:tc>
          <w:tcPr>
            <w:tcW w:w="4770" w:type="dxa"/>
            <w:gridSpan w:val="2"/>
          </w:tcPr>
          <w:p w14:paraId="25F1FD1A" w14:textId="646F0338" w:rsidR="005910DF" w:rsidRPr="001F1606" w:rsidRDefault="005910DF" w:rsidP="005910DF">
            <w:pPr>
              <w:spacing w:line="240" w:lineRule="auto"/>
              <w:rPr>
                <w:rFonts w:ascii="Gill Sans MT" w:hAnsi="Gill Sans MT" w:cstheme="minorHAnsi"/>
                <w:sz w:val="20"/>
                <w:szCs w:val="20"/>
              </w:rPr>
            </w:pPr>
            <w:r w:rsidRPr="001F1606">
              <w:rPr>
                <w:sz w:val="20"/>
                <w:szCs w:val="20"/>
              </w:rPr>
              <w:t>3.1. Conduct a gender analysis of enrollment statistics at UNSA faculties/academies and, in accordance with the results, initiate measures to achieve a higher degree of gender equality</w:t>
            </w:r>
          </w:p>
        </w:tc>
        <w:tc>
          <w:tcPr>
            <w:tcW w:w="1980" w:type="dxa"/>
            <w:gridSpan w:val="2"/>
          </w:tcPr>
          <w:p w14:paraId="21565A40" w14:textId="01084767"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Q1 2024</w:t>
            </w:r>
          </w:p>
          <w:p w14:paraId="5A6B5BA0" w14:textId="35A7E4AE"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Q1 2025</w:t>
            </w:r>
          </w:p>
          <w:p w14:paraId="4F878C69" w14:textId="04FCABC7"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Q1 2026.</w:t>
            </w:r>
          </w:p>
        </w:tc>
        <w:tc>
          <w:tcPr>
            <w:tcW w:w="1890" w:type="dxa"/>
            <w:gridSpan w:val="2"/>
          </w:tcPr>
          <w:p w14:paraId="1E227A4E" w14:textId="23B9A46B"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UNSA Council for Gender Equality, Services at UNSA Faculties/Academies</w:t>
            </w:r>
          </w:p>
        </w:tc>
        <w:tc>
          <w:tcPr>
            <w:tcW w:w="2340" w:type="dxa"/>
            <w:gridSpan w:val="2"/>
          </w:tcPr>
          <w:p w14:paraId="34930199" w14:textId="59040605"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 xml:space="preserve">The analysis includes enrollment statistics at UNSA </w:t>
            </w:r>
            <w:r w:rsidR="00D93FA6" w:rsidRPr="001F1606">
              <w:rPr>
                <w:sz w:val="20"/>
                <w:szCs w:val="20"/>
              </w:rPr>
              <w:t>Faculties/Academies</w:t>
            </w:r>
          </w:p>
        </w:tc>
        <w:tc>
          <w:tcPr>
            <w:tcW w:w="2785" w:type="dxa"/>
          </w:tcPr>
          <w:p w14:paraId="68938DEA" w14:textId="67D415B9"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Results of the conducted analysis</w:t>
            </w:r>
          </w:p>
        </w:tc>
      </w:tr>
      <w:tr w:rsidR="005910DF" w:rsidRPr="001F1606" w14:paraId="48E4F9B0" w14:textId="77777777" w:rsidTr="00F04CB4">
        <w:tc>
          <w:tcPr>
            <w:tcW w:w="4770" w:type="dxa"/>
            <w:gridSpan w:val="2"/>
          </w:tcPr>
          <w:p w14:paraId="3FB83341" w14:textId="278210B0" w:rsidR="005910DF" w:rsidRPr="001F1606" w:rsidRDefault="005910DF" w:rsidP="005910DF">
            <w:pPr>
              <w:spacing w:line="240" w:lineRule="auto"/>
              <w:rPr>
                <w:rFonts w:ascii="Gill Sans MT" w:hAnsi="Gill Sans MT" w:cstheme="minorHAnsi"/>
                <w:sz w:val="20"/>
                <w:szCs w:val="20"/>
              </w:rPr>
            </w:pPr>
            <w:r w:rsidRPr="001F1606">
              <w:rPr>
                <w:sz w:val="20"/>
                <w:szCs w:val="20"/>
              </w:rPr>
              <w:t>3.2. Annual internal analysis of the gender structure of employees and students in the I, II, integrated and III cycle of studies at UNSA, including a detailed analysis of the disproportion between the number of female employees and the number of female managers at UNSA members</w:t>
            </w:r>
          </w:p>
        </w:tc>
        <w:tc>
          <w:tcPr>
            <w:tcW w:w="1980" w:type="dxa"/>
            <w:gridSpan w:val="2"/>
          </w:tcPr>
          <w:p w14:paraId="1813B218" w14:textId="0CF75AF9"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2024</w:t>
            </w:r>
          </w:p>
          <w:p w14:paraId="46A4003C" w14:textId="5D7AA0B5"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2025</w:t>
            </w:r>
          </w:p>
          <w:p w14:paraId="1CA9DC82" w14:textId="358DC7D0"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2026</w:t>
            </w:r>
          </w:p>
          <w:p w14:paraId="189322BA" w14:textId="77777777" w:rsidR="005910DF" w:rsidRPr="001F1606" w:rsidRDefault="005910DF" w:rsidP="005910DF">
            <w:pPr>
              <w:spacing w:line="240" w:lineRule="auto"/>
              <w:jc w:val="center"/>
              <w:rPr>
                <w:rFonts w:ascii="Gill Sans MT" w:hAnsi="Gill Sans MT" w:cstheme="minorHAnsi"/>
                <w:sz w:val="20"/>
                <w:szCs w:val="20"/>
              </w:rPr>
            </w:pPr>
          </w:p>
        </w:tc>
        <w:tc>
          <w:tcPr>
            <w:tcW w:w="1890" w:type="dxa"/>
            <w:gridSpan w:val="2"/>
          </w:tcPr>
          <w:p w14:paraId="5FA7F270" w14:textId="2F2E592B"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Office for teaching and student affairs of UNSA, student services of members of UNSA, Council for Gender Equality</w:t>
            </w:r>
          </w:p>
        </w:tc>
        <w:tc>
          <w:tcPr>
            <w:tcW w:w="2340" w:type="dxa"/>
            <w:gridSpan w:val="2"/>
          </w:tcPr>
          <w:p w14:paraId="0601E119" w14:textId="5C6FFDAB" w:rsidR="00D93FA6" w:rsidRPr="00D93FA6" w:rsidRDefault="00D93FA6" w:rsidP="00D93FA6">
            <w:pPr>
              <w:spacing w:line="240" w:lineRule="auto"/>
              <w:jc w:val="center"/>
              <w:rPr>
                <w:rFonts w:ascii="Gill Sans MT" w:hAnsi="Gill Sans MT" w:cstheme="minorHAnsi"/>
                <w:sz w:val="20"/>
                <w:szCs w:val="20"/>
              </w:rPr>
            </w:pPr>
            <w:r w:rsidRPr="00D93FA6">
              <w:rPr>
                <w:rFonts w:ascii="Gill Sans MT" w:hAnsi="Gill Sans MT" w:cstheme="minorHAnsi"/>
                <w:sz w:val="20"/>
                <w:szCs w:val="20"/>
              </w:rPr>
              <w:t>Analysis of horizontal and vertical gender representation at UNSA</w:t>
            </w:r>
          </w:p>
          <w:p w14:paraId="490CADB8" w14:textId="11253BB3" w:rsidR="005910DF" w:rsidRPr="001F1606" w:rsidRDefault="00D93FA6" w:rsidP="00D93FA6">
            <w:pPr>
              <w:spacing w:line="240" w:lineRule="auto"/>
              <w:jc w:val="center"/>
              <w:rPr>
                <w:rFonts w:ascii="Gill Sans MT" w:hAnsi="Gill Sans MT" w:cstheme="minorHAnsi"/>
                <w:sz w:val="20"/>
                <w:szCs w:val="20"/>
              </w:rPr>
            </w:pPr>
            <w:r w:rsidRPr="00D93FA6">
              <w:rPr>
                <w:rFonts w:ascii="Gill Sans MT" w:hAnsi="Gill Sans MT" w:cstheme="minorHAnsi"/>
                <w:sz w:val="20"/>
                <w:szCs w:val="20"/>
              </w:rPr>
              <w:t>Preparation of recommendations for the enrollment plan</w:t>
            </w:r>
          </w:p>
        </w:tc>
        <w:tc>
          <w:tcPr>
            <w:tcW w:w="2785" w:type="dxa"/>
          </w:tcPr>
          <w:p w14:paraId="06714F6D" w14:textId="23C48615" w:rsidR="005910DF" w:rsidRPr="001F1606" w:rsidRDefault="00F97886" w:rsidP="005910DF">
            <w:pPr>
              <w:spacing w:line="240" w:lineRule="auto"/>
              <w:jc w:val="center"/>
              <w:rPr>
                <w:rFonts w:ascii="Gill Sans MT" w:hAnsi="Gill Sans MT" w:cstheme="minorHAnsi"/>
                <w:sz w:val="20"/>
                <w:szCs w:val="20"/>
              </w:rPr>
            </w:pPr>
            <w:r w:rsidRPr="00F97886">
              <w:rPr>
                <w:rFonts w:ascii="Gill Sans MT" w:hAnsi="Gill Sans MT" w:cstheme="minorHAnsi"/>
                <w:sz w:val="20"/>
                <w:szCs w:val="20"/>
              </w:rPr>
              <w:t>Formulated recommendations for enrollment promotion activities at UNSA</w:t>
            </w:r>
          </w:p>
        </w:tc>
      </w:tr>
      <w:tr w:rsidR="005910DF" w:rsidRPr="001F1606" w14:paraId="77709C74" w14:textId="77777777" w:rsidTr="00F04CB4">
        <w:tc>
          <w:tcPr>
            <w:tcW w:w="4770" w:type="dxa"/>
            <w:gridSpan w:val="2"/>
          </w:tcPr>
          <w:p w14:paraId="51DC5DF9" w14:textId="40DB41FF" w:rsidR="005910DF" w:rsidRPr="001F1606" w:rsidRDefault="005910DF" w:rsidP="005910DF">
            <w:pPr>
              <w:spacing w:line="240" w:lineRule="auto"/>
              <w:rPr>
                <w:rFonts w:ascii="Gill Sans MT" w:hAnsi="Gill Sans MT" w:cstheme="minorHAnsi"/>
                <w:sz w:val="20"/>
                <w:szCs w:val="20"/>
              </w:rPr>
            </w:pPr>
            <w:r w:rsidRPr="001F1606">
              <w:rPr>
                <w:sz w:val="20"/>
                <w:szCs w:val="20"/>
              </w:rPr>
              <w:t>3.3. Semester evaluation of teaching and teaching staff at UNSA members</w:t>
            </w:r>
          </w:p>
        </w:tc>
        <w:tc>
          <w:tcPr>
            <w:tcW w:w="1980" w:type="dxa"/>
            <w:gridSpan w:val="2"/>
          </w:tcPr>
          <w:p w14:paraId="0E0DF0D4" w14:textId="1114EF17" w:rsidR="005910DF" w:rsidRPr="001F1606" w:rsidRDefault="00E17A0D"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Continuously</w:t>
            </w:r>
            <w:r w:rsidR="005910DF" w:rsidRPr="001F1606">
              <w:rPr>
                <w:rFonts w:ascii="Gill Sans MT" w:hAnsi="Gill Sans MT" w:cstheme="minorHAnsi"/>
                <w:sz w:val="20"/>
                <w:szCs w:val="20"/>
              </w:rPr>
              <w:t xml:space="preserve"> </w:t>
            </w:r>
          </w:p>
        </w:tc>
        <w:tc>
          <w:tcPr>
            <w:tcW w:w="1890" w:type="dxa"/>
            <w:gridSpan w:val="2"/>
          </w:tcPr>
          <w:p w14:paraId="49154B7C" w14:textId="77777777" w:rsidR="005910DF" w:rsidRDefault="00103F96" w:rsidP="005910DF">
            <w:pPr>
              <w:spacing w:line="240" w:lineRule="auto"/>
              <w:jc w:val="center"/>
              <w:rPr>
                <w:sz w:val="20"/>
                <w:szCs w:val="20"/>
              </w:rPr>
            </w:pPr>
            <w:r w:rsidRPr="001F1606">
              <w:rPr>
                <w:sz w:val="20"/>
                <w:szCs w:val="20"/>
              </w:rPr>
              <w:t>UNSA Council for Gender Equality,</w:t>
            </w:r>
          </w:p>
          <w:p w14:paraId="47DCA08C" w14:textId="2C9AAAF1" w:rsidR="00103F96" w:rsidRPr="001F1606" w:rsidRDefault="00103F96" w:rsidP="005910DF">
            <w:pPr>
              <w:spacing w:line="240" w:lineRule="auto"/>
              <w:jc w:val="center"/>
              <w:rPr>
                <w:rFonts w:ascii="Gill Sans MT" w:hAnsi="Gill Sans MT" w:cstheme="minorHAnsi"/>
                <w:sz w:val="20"/>
                <w:szCs w:val="20"/>
              </w:rPr>
            </w:pPr>
            <w:r w:rsidRPr="00103F96">
              <w:rPr>
                <w:rFonts w:ascii="Gill Sans MT" w:hAnsi="Gill Sans MT" w:cstheme="minorHAnsi"/>
                <w:sz w:val="20"/>
                <w:szCs w:val="20"/>
              </w:rPr>
              <w:t>UNSA Quality Management Committee</w:t>
            </w:r>
          </w:p>
        </w:tc>
        <w:tc>
          <w:tcPr>
            <w:tcW w:w="2340" w:type="dxa"/>
            <w:gridSpan w:val="2"/>
          </w:tcPr>
          <w:p w14:paraId="76080927" w14:textId="020A1AC8" w:rsidR="005910DF" w:rsidRPr="001F1606" w:rsidRDefault="00103F96" w:rsidP="005910DF">
            <w:pPr>
              <w:spacing w:line="240" w:lineRule="auto"/>
              <w:jc w:val="center"/>
              <w:rPr>
                <w:rFonts w:ascii="Gill Sans MT" w:hAnsi="Gill Sans MT" w:cstheme="minorHAnsi"/>
                <w:sz w:val="20"/>
                <w:szCs w:val="20"/>
              </w:rPr>
            </w:pPr>
            <w:r w:rsidRPr="00103F96">
              <w:rPr>
                <w:rFonts w:ascii="Gill Sans MT" w:hAnsi="Gill Sans MT" w:cstheme="minorHAnsi"/>
                <w:sz w:val="20"/>
                <w:szCs w:val="20"/>
              </w:rPr>
              <w:t>Proposal of questions that should be included in the survey questionnaire</w:t>
            </w:r>
          </w:p>
        </w:tc>
        <w:tc>
          <w:tcPr>
            <w:tcW w:w="2785" w:type="dxa"/>
          </w:tcPr>
          <w:p w14:paraId="2D540565" w14:textId="66805DF5" w:rsidR="005910DF" w:rsidRPr="001F1606" w:rsidRDefault="00F97886" w:rsidP="005910DF">
            <w:pPr>
              <w:spacing w:line="240" w:lineRule="auto"/>
              <w:jc w:val="center"/>
              <w:rPr>
                <w:rFonts w:ascii="Gill Sans MT" w:hAnsi="Gill Sans MT" w:cstheme="minorHAnsi"/>
                <w:sz w:val="20"/>
                <w:szCs w:val="20"/>
              </w:rPr>
            </w:pPr>
            <w:r w:rsidRPr="00F97886">
              <w:rPr>
                <w:rFonts w:ascii="Gill Sans MT" w:hAnsi="Gill Sans MT" w:cstheme="minorHAnsi"/>
                <w:sz w:val="20"/>
                <w:szCs w:val="20"/>
              </w:rPr>
              <w:t>Survey questionnaire revised</w:t>
            </w:r>
          </w:p>
        </w:tc>
      </w:tr>
      <w:tr w:rsidR="005910DF" w:rsidRPr="001F1606" w14:paraId="4CDCB1D8" w14:textId="77777777" w:rsidTr="00F04CB4">
        <w:tc>
          <w:tcPr>
            <w:tcW w:w="13765" w:type="dxa"/>
            <w:gridSpan w:val="9"/>
          </w:tcPr>
          <w:p w14:paraId="5AF7D918" w14:textId="769A112B" w:rsidR="005910DF" w:rsidRPr="001F1606" w:rsidRDefault="005910DF" w:rsidP="005910DF">
            <w:pPr>
              <w:spacing w:after="0"/>
              <w:jc w:val="center"/>
              <w:rPr>
                <w:rFonts w:ascii="Gill Sans MT" w:hAnsi="Gill Sans MT" w:cstheme="minorHAnsi"/>
                <w:b/>
                <w:iCs/>
                <w:sz w:val="20"/>
                <w:szCs w:val="18"/>
              </w:rPr>
            </w:pPr>
            <w:r w:rsidRPr="001F1606">
              <w:rPr>
                <w:rFonts w:ascii="Gill Sans MT" w:hAnsi="Gill Sans MT" w:cstheme="minorHAnsi"/>
                <w:b/>
                <w:iCs/>
                <w:sz w:val="20"/>
                <w:szCs w:val="18"/>
              </w:rPr>
              <w:t>GOAL 4: IMPROVED GENDER EQUALITY IN THE SCIENTIFIC AND ARTISTIC WORK AND PRODUCTION OF UNS</w:t>
            </w:r>
            <w:r w:rsidRPr="001F1606">
              <w:rPr>
                <w:rFonts w:ascii="Gill Sans MT" w:hAnsi="Gill Sans MT" w:cstheme="minorHAnsi"/>
                <w:b/>
                <w:iCs/>
                <w:sz w:val="20"/>
                <w:szCs w:val="18"/>
              </w:rPr>
              <w:t>A</w:t>
            </w:r>
          </w:p>
          <w:p w14:paraId="6CA3FEF8" w14:textId="44DB1E0D" w:rsidR="005910DF" w:rsidRPr="001F1606" w:rsidRDefault="005910DF" w:rsidP="005910DF">
            <w:pPr>
              <w:spacing w:after="0"/>
              <w:jc w:val="center"/>
              <w:rPr>
                <w:rFonts w:ascii="Gill Sans MT" w:hAnsi="Gill Sans MT" w:cstheme="minorHAnsi"/>
                <w:b/>
                <w:iCs/>
                <w:sz w:val="20"/>
                <w:szCs w:val="18"/>
              </w:rPr>
            </w:pPr>
          </w:p>
        </w:tc>
      </w:tr>
      <w:tr w:rsidR="005910DF" w:rsidRPr="001F1606" w14:paraId="0892F193" w14:textId="5866DF9A" w:rsidTr="00F04CB4">
        <w:tc>
          <w:tcPr>
            <w:tcW w:w="4770" w:type="dxa"/>
            <w:gridSpan w:val="2"/>
          </w:tcPr>
          <w:p w14:paraId="3EA27855" w14:textId="6FB1813E" w:rsidR="005910DF" w:rsidRPr="001F1606" w:rsidRDefault="005910DF" w:rsidP="005910DF">
            <w:pPr>
              <w:spacing w:line="240" w:lineRule="auto"/>
              <w:rPr>
                <w:rFonts w:ascii="Gill Sans MT" w:hAnsi="Gill Sans MT" w:cstheme="minorHAnsi"/>
                <w:sz w:val="20"/>
                <w:szCs w:val="20"/>
              </w:rPr>
            </w:pPr>
            <w:r w:rsidRPr="001F1606">
              <w:rPr>
                <w:sz w:val="20"/>
                <w:szCs w:val="20"/>
              </w:rPr>
              <w:lastRenderedPageBreak/>
              <w:t>4.1. Conduct an analysis of the gender balance of project managers in science and art, when publishing works in highly indexed journals</w:t>
            </w:r>
          </w:p>
        </w:tc>
        <w:tc>
          <w:tcPr>
            <w:tcW w:w="1980" w:type="dxa"/>
            <w:gridSpan w:val="2"/>
          </w:tcPr>
          <w:p w14:paraId="60F62D2C" w14:textId="6C569196"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2024</w:t>
            </w:r>
          </w:p>
          <w:p w14:paraId="0E88CD1B" w14:textId="501C0C58"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2025</w:t>
            </w:r>
          </w:p>
          <w:p w14:paraId="79EF2559" w14:textId="5F1278B0"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2026.</w:t>
            </w:r>
            <w:r w:rsidRPr="001F1606">
              <w:rPr>
                <w:rFonts w:ascii="Gill Sans MT" w:hAnsi="Gill Sans MT" w:cstheme="minorHAnsi"/>
                <w:sz w:val="20"/>
                <w:szCs w:val="20"/>
              </w:rPr>
              <w:br/>
              <w:t xml:space="preserve"> </w:t>
            </w:r>
            <w:r w:rsidRPr="001F1606">
              <w:rPr>
                <w:rFonts w:ascii="Gill Sans MT" w:hAnsi="Gill Sans MT" w:cstheme="minorHAnsi"/>
                <w:sz w:val="20"/>
                <w:szCs w:val="20"/>
              </w:rPr>
              <w:br/>
            </w:r>
          </w:p>
          <w:p w14:paraId="6678CAAE" w14:textId="77777777" w:rsidR="005910DF" w:rsidRPr="001F1606" w:rsidRDefault="005910DF" w:rsidP="005910DF">
            <w:pPr>
              <w:spacing w:line="240" w:lineRule="auto"/>
              <w:jc w:val="center"/>
              <w:rPr>
                <w:rFonts w:ascii="Gill Sans MT" w:hAnsi="Gill Sans MT" w:cstheme="minorHAnsi"/>
                <w:sz w:val="20"/>
                <w:szCs w:val="20"/>
              </w:rPr>
            </w:pPr>
          </w:p>
        </w:tc>
        <w:tc>
          <w:tcPr>
            <w:tcW w:w="1890" w:type="dxa"/>
            <w:gridSpan w:val="2"/>
          </w:tcPr>
          <w:p w14:paraId="43045F16" w14:textId="45B228D0"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Office for International Cooperation and Projects, Council for Gender Equality UNSA, University Library/University Library</w:t>
            </w:r>
          </w:p>
        </w:tc>
        <w:tc>
          <w:tcPr>
            <w:tcW w:w="2340" w:type="dxa"/>
            <w:gridSpan w:val="2"/>
          </w:tcPr>
          <w:p w14:paraId="19C09BB9" w14:textId="0C67F51C"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Analyzed the gender ratio of authors of papers in highly indexed journals and mapped areas where gender imbalance is evident</w:t>
            </w:r>
          </w:p>
        </w:tc>
        <w:tc>
          <w:tcPr>
            <w:tcW w:w="2785" w:type="dxa"/>
          </w:tcPr>
          <w:p w14:paraId="0D22BBB0" w14:textId="0206FF58" w:rsidR="005910DF" w:rsidRPr="001F1606" w:rsidRDefault="000F1FD6" w:rsidP="005910DF">
            <w:pPr>
              <w:spacing w:line="240" w:lineRule="auto"/>
              <w:jc w:val="center"/>
              <w:rPr>
                <w:rFonts w:ascii="Gill Sans MT" w:hAnsi="Gill Sans MT" w:cstheme="minorHAnsi"/>
                <w:sz w:val="20"/>
                <w:szCs w:val="20"/>
              </w:rPr>
            </w:pPr>
            <w:r w:rsidRPr="000F1FD6">
              <w:rPr>
                <w:rFonts w:ascii="Gill Sans MT" w:hAnsi="Gill Sans MT" w:cstheme="minorHAnsi"/>
                <w:sz w:val="20"/>
                <w:szCs w:val="20"/>
              </w:rPr>
              <w:t>Results of the conducted analysis</w:t>
            </w:r>
          </w:p>
        </w:tc>
      </w:tr>
      <w:tr w:rsidR="005910DF" w:rsidRPr="001F1606" w14:paraId="7E745C81" w14:textId="0D2F2E42" w:rsidTr="00F04CB4">
        <w:tc>
          <w:tcPr>
            <w:tcW w:w="4770" w:type="dxa"/>
            <w:gridSpan w:val="2"/>
          </w:tcPr>
          <w:p w14:paraId="22A08C56" w14:textId="07B81572" w:rsidR="005910DF" w:rsidRPr="001F1606" w:rsidRDefault="005910DF" w:rsidP="005910DF">
            <w:pPr>
              <w:spacing w:line="240" w:lineRule="auto"/>
              <w:rPr>
                <w:rFonts w:ascii="Gill Sans MT" w:hAnsi="Gill Sans MT" w:cstheme="minorHAnsi"/>
                <w:sz w:val="20"/>
                <w:szCs w:val="20"/>
              </w:rPr>
            </w:pPr>
            <w:r w:rsidRPr="001F1606">
              <w:rPr>
                <w:sz w:val="20"/>
                <w:szCs w:val="20"/>
              </w:rPr>
              <w:t>4.2. Create recommendations for the inclusion of the gender dimension in research</w:t>
            </w:r>
          </w:p>
        </w:tc>
        <w:tc>
          <w:tcPr>
            <w:tcW w:w="1980" w:type="dxa"/>
            <w:gridSpan w:val="2"/>
          </w:tcPr>
          <w:p w14:paraId="043493C4" w14:textId="62ACE747"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Q1 2024</w:t>
            </w:r>
          </w:p>
        </w:tc>
        <w:tc>
          <w:tcPr>
            <w:tcW w:w="1890" w:type="dxa"/>
            <w:gridSpan w:val="2"/>
          </w:tcPr>
          <w:p w14:paraId="5209E1AD" w14:textId="5128DE73" w:rsidR="005910DF" w:rsidRDefault="005910DF" w:rsidP="005F0717">
            <w:pPr>
              <w:spacing w:line="240" w:lineRule="auto"/>
              <w:jc w:val="center"/>
              <w:rPr>
                <w:sz w:val="20"/>
                <w:szCs w:val="20"/>
              </w:rPr>
            </w:pPr>
            <w:r w:rsidRPr="001F1606">
              <w:rPr>
                <w:sz w:val="20"/>
                <w:szCs w:val="20"/>
              </w:rPr>
              <w:t xml:space="preserve">Vice Chancellor for Scientific Research, CIR, NIR, </w:t>
            </w:r>
          </w:p>
          <w:p w14:paraId="7015757B" w14:textId="60239C1D" w:rsidR="005F0717" w:rsidRPr="001F1606" w:rsidRDefault="005F0717" w:rsidP="005F0717">
            <w:pPr>
              <w:spacing w:line="240" w:lineRule="auto"/>
              <w:jc w:val="center"/>
              <w:rPr>
                <w:rFonts w:ascii="Gill Sans MT" w:hAnsi="Gill Sans MT" w:cstheme="minorHAnsi"/>
                <w:sz w:val="20"/>
                <w:szCs w:val="20"/>
              </w:rPr>
            </w:pPr>
            <w:r w:rsidRPr="001F1606">
              <w:rPr>
                <w:sz w:val="20"/>
                <w:szCs w:val="20"/>
              </w:rPr>
              <w:t>UNSA Council for Gender Equality</w:t>
            </w:r>
          </w:p>
        </w:tc>
        <w:tc>
          <w:tcPr>
            <w:tcW w:w="2340" w:type="dxa"/>
            <w:gridSpan w:val="2"/>
          </w:tcPr>
          <w:p w14:paraId="40F162C4" w14:textId="0B32EAB3" w:rsidR="005910DF" w:rsidRPr="001F1606" w:rsidRDefault="005910DF" w:rsidP="005910DF">
            <w:pPr>
              <w:spacing w:line="240" w:lineRule="auto"/>
              <w:jc w:val="center"/>
              <w:rPr>
                <w:rFonts w:ascii="Gill Sans MT" w:hAnsi="Gill Sans MT" w:cstheme="minorHAnsi"/>
                <w:sz w:val="20"/>
                <w:szCs w:val="20"/>
              </w:rPr>
            </w:pPr>
            <w:r w:rsidRPr="001F1606">
              <w:rPr>
                <w:sz w:val="20"/>
                <w:szCs w:val="20"/>
              </w:rPr>
              <w:t>Prepared protocol/guidelines with defined implementation steps in practice</w:t>
            </w:r>
          </w:p>
        </w:tc>
        <w:tc>
          <w:tcPr>
            <w:tcW w:w="2785" w:type="dxa"/>
          </w:tcPr>
          <w:p w14:paraId="0BEF75E0" w14:textId="44C8C872" w:rsidR="005910DF" w:rsidRPr="001F1606" w:rsidRDefault="000F1FD6" w:rsidP="005910DF">
            <w:pPr>
              <w:spacing w:line="240" w:lineRule="auto"/>
              <w:jc w:val="center"/>
              <w:rPr>
                <w:rFonts w:ascii="Gill Sans MT" w:hAnsi="Gill Sans MT" w:cstheme="minorHAnsi"/>
                <w:sz w:val="20"/>
                <w:szCs w:val="20"/>
              </w:rPr>
            </w:pPr>
            <w:r w:rsidRPr="000F1FD6">
              <w:rPr>
                <w:rFonts w:ascii="Gill Sans MT" w:hAnsi="Gill Sans MT" w:cstheme="minorHAnsi"/>
                <w:sz w:val="20"/>
                <w:szCs w:val="20"/>
              </w:rPr>
              <w:t>Developed protocol/guidelines</w:t>
            </w:r>
          </w:p>
        </w:tc>
      </w:tr>
      <w:tr w:rsidR="005910DF" w:rsidRPr="001F1606" w14:paraId="11A85DCE" w14:textId="77777777" w:rsidTr="00F04CB4">
        <w:tc>
          <w:tcPr>
            <w:tcW w:w="4770" w:type="dxa"/>
            <w:gridSpan w:val="2"/>
          </w:tcPr>
          <w:p w14:paraId="2F18E542" w14:textId="670B0169" w:rsidR="005910DF" w:rsidRPr="001F1606" w:rsidRDefault="000F1FD6" w:rsidP="005910DF">
            <w:pPr>
              <w:spacing w:line="240" w:lineRule="auto"/>
              <w:rPr>
                <w:rFonts w:ascii="Gill Sans MT" w:hAnsi="Gill Sans MT" w:cstheme="minorHAnsi"/>
                <w:sz w:val="20"/>
                <w:szCs w:val="20"/>
              </w:rPr>
            </w:pPr>
            <w:r w:rsidRPr="001F1606">
              <w:rPr>
                <w:sz w:val="20"/>
                <w:szCs w:val="20"/>
              </w:rPr>
              <w:t>4.3. Development of a protocol for giving advice on the integration of a gender perspective in research projects</w:t>
            </w:r>
          </w:p>
        </w:tc>
        <w:tc>
          <w:tcPr>
            <w:tcW w:w="1980" w:type="dxa"/>
            <w:gridSpan w:val="2"/>
          </w:tcPr>
          <w:p w14:paraId="691FF2DC" w14:textId="28ECFC3C"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Q1 2024</w:t>
            </w:r>
          </w:p>
        </w:tc>
        <w:tc>
          <w:tcPr>
            <w:tcW w:w="1890" w:type="dxa"/>
            <w:gridSpan w:val="2"/>
          </w:tcPr>
          <w:p w14:paraId="09B4D29E" w14:textId="58882D5D" w:rsidR="005910DF" w:rsidRPr="001F1606" w:rsidRDefault="000F1FD6" w:rsidP="005910DF">
            <w:pPr>
              <w:spacing w:line="240" w:lineRule="auto"/>
              <w:jc w:val="center"/>
              <w:rPr>
                <w:rFonts w:ascii="Gill Sans MT" w:hAnsi="Gill Sans MT" w:cstheme="minorHAnsi"/>
                <w:bCs/>
                <w:sz w:val="20"/>
                <w:szCs w:val="20"/>
              </w:rPr>
            </w:pPr>
            <w:r>
              <w:rPr>
                <w:sz w:val="20"/>
                <w:szCs w:val="20"/>
              </w:rPr>
              <w:t xml:space="preserve">UNSA </w:t>
            </w:r>
            <w:r w:rsidR="005910DF" w:rsidRPr="001F1606">
              <w:rPr>
                <w:sz w:val="20"/>
                <w:szCs w:val="20"/>
              </w:rPr>
              <w:t xml:space="preserve">Council for Gender Equality, </w:t>
            </w:r>
            <w:r>
              <w:rPr>
                <w:sz w:val="20"/>
                <w:szCs w:val="20"/>
              </w:rPr>
              <w:t xml:space="preserve">R&amp;D Department </w:t>
            </w:r>
            <w:r w:rsidR="005910DF" w:rsidRPr="001F1606">
              <w:rPr>
                <w:sz w:val="20"/>
                <w:szCs w:val="20"/>
              </w:rPr>
              <w:t>and UNIGeRC</w:t>
            </w:r>
          </w:p>
        </w:tc>
        <w:tc>
          <w:tcPr>
            <w:tcW w:w="2340" w:type="dxa"/>
            <w:gridSpan w:val="2"/>
          </w:tcPr>
          <w:p w14:paraId="7900B210" w14:textId="77777777" w:rsidR="005910DF" w:rsidRPr="001F1606" w:rsidRDefault="005910DF" w:rsidP="005910DF">
            <w:pPr>
              <w:spacing w:line="240" w:lineRule="auto"/>
              <w:jc w:val="center"/>
              <w:rPr>
                <w:rFonts w:ascii="Gill Sans MT" w:hAnsi="Gill Sans MT" w:cstheme="minorHAnsi"/>
                <w:sz w:val="20"/>
                <w:szCs w:val="20"/>
              </w:rPr>
            </w:pPr>
          </w:p>
        </w:tc>
        <w:tc>
          <w:tcPr>
            <w:tcW w:w="2785" w:type="dxa"/>
          </w:tcPr>
          <w:p w14:paraId="2ABC18A2" w14:textId="03565F41" w:rsidR="005910DF" w:rsidRPr="001F1606" w:rsidRDefault="005A029E" w:rsidP="005910DF">
            <w:pPr>
              <w:spacing w:line="240" w:lineRule="auto"/>
              <w:jc w:val="center"/>
              <w:rPr>
                <w:rFonts w:ascii="Gill Sans MT" w:hAnsi="Gill Sans MT" w:cstheme="minorHAnsi"/>
                <w:sz w:val="20"/>
                <w:szCs w:val="20"/>
              </w:rPr>
            </w:pPr>
            <w:r w:rsidRPr="005A029E">
              <w:rPr>
                <w:rFonts w:ascii="Gill Sans MT" w:hAnsi="Gill Sans MT" w:cstheme="minorHAnsi"/>
                <w:sz w:val="20"/>
                <w:szCs w:val="20"/>
              </w:rPr>
              <w:t xml:space="preserve">Prepared protocol, materials posted on the UNSA/UNIGeRC website, delivered to the R&amp;D </w:t>
            </w:r>
            <w:r w:rsidR="00E17A0D" w:rsidRPr="005A029E">
              <w:rPr>
                <w:rFonts w:ascii="Gill Sans MT" w:hAnsi="Gill Sans MT" w:cstheme="minorHAnsi"/>
                <w:sz w:val="20"/>
                <w:szCs w:val="20"/>
              </w:rPr>
              <w:t>Dept.</w:t>
            </w:r>
            <w:r w:rsidRPr="005A029E">
              <w:rPr>
                <w:rFonts w:ascii="Gill Sans MT" w:hAnsi="Gill Sans MT" w:cstheme="minorHAnsi"/>
                <w:sz w:val="20"/>
                <w:szCs w:val="20"/>
              </w:rPr>
              <w:t xml:space="preserve"> and distributed to R&amp;D Vice-Deans</w:t>
            </w:r>
          </w:p>
        </w:tc>
      </w:tr>
      <w:tr w:rsidR="005910DF" w:rsidRPr="001F1606" w14:paraId="6D97D4B0" w14:textId="4E48269B" w:rsidTr="00F04CB4">
        <w:tc>
          <w:tcPr>
            <w:tcW w:w="4770" w:type="dxa"/>
            <w:gridSpan w:val="2"/>
          </w:tcPr>
          <w:p w14:paraId="17418019" w14:textId="6EBF74D5" w:rsidR="005910DF" w:rsidRPr="001F1606" w:rsidRDefault="005A029E" w:rsidP="005910DF">
            <w:pPr>
              <w:spacing w:line="240" w:lineRule="auto"/>
              <w:rPr>
                <w:rFonts w:ascii="Gill Sans MT" w:hAnsi="Gill Sans MT" w:cstheme="minorHAnsi"/>
                <w:sz w:val="20"/>
                <w:szCs w:val="20"/>
              </w:rPr>
            </w:pPr>
            <w:r w:rsidRPr="001F1606">
              <w:rPr>
                <w:sz w:val="20"/>
                <w:szCs w:val="20"/>
              </w:rPr>
              <w:t>4.4. Creation of recommendations for ensuring respect for gender equality when appointing members of evaluation bodies for research projects in science and art</w:t>
            </w:r>
          </w:p>
        </w:tc>
        <w:tc>
          <w:tcPr>
            <w:tcW w:w="1980" w:type="dxa"/>
            <w:gridSpan w:val="2"/>
          </w:tcPr>
          <w:p w14:paraId="46DC0477" w14:textId="1E318BDA"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Q2 2024</w:t>
            </w:r>
          </w:p>
        </w:tc>
        <w:tc>
          <w:tcPr>
            <w:tcW w:w="1890" w:type="dxa"/>
            <w:gridSpan w:val="2"/>
          </w:tcPr>
          <w:p w14:paraId="12076E06" w14:textId="28F5BB3A" w:rsidR="005910DF" w:rsidRPr="001F1606" w:rsidRDefault="0059638B" w:rsidP="005910DF">
            <w:pPr>
              <w:spacing w:line="240" w:lineRule="auto"/>
              <w:jc w:val="center"/>
              <w:rPr>
                <w:rFonts w:ascii="Gill Sans MT" w:hAnsi="Gill Sans MT" w:cstheme="minorHAnsi"/>
                <w:sz w:val="20"/>
                <w:szCs w:val="20"/>
              </w:rPr>
            </w:pPr>
            <w:r>
              <w:rPr>
                <w:sz w:val="20"/>
                <w:szCs w:val="20"/>
              </w:rPr>
              <w:t xml:space="preserve">R&amp;D </w:t>
            </w:r>
            <w:r w:rsidR="00E17A0D">
              <w:rPr>
                <w:sz w:val="20"/>
                <w:szCs w:val="20"/>
              </w:rPr>
              <w:t>Dept.</w:t>
            </w:r>
            <w:r w:rsidR="005910DF" w:rsidRPr="001F1606">
              <w:rPr>
                <w:sz w:val="20"/>
                <w:szCs w:val="20"/>
              </w:rPr>
              <w:t>, Department for Art, Art Research, Culture and Sport, CIR, NIR, Council for Gender Equality UNSA and UNIGeRC</w:t>
            </w:r>
          </w:p>
        </w:tc>
        <w:tc>
          <w:tcPr>
            <w:tcW w:w="2340" w:type="dxa"/>
            <w:gridSpan w:val="2"/>
          </w:tcPr>
          <w:p w14:paraId="421490DB" w14:textId="39B237DD" w:rsidR="005910DF" w:rsidRPr="001F1606" w:rsidRDefault="005A029E" w:rsidP="005910DF">
            <w:pPr>
              <w:spacing w:line="240" w:lineRule="auto"/>
              <w:jc w:val="center"/>
              <w:rPr>
                <w:rFonts w:ascii="Gill Sans MT" w:hAnsi="Gill Sans MT" w:cstheme="minorHAnsi"/>
                <w:sz w:val="20"/>
                <w:szCs w:val="20"/>
              </w:rPr>
            </w:pPr>
            <w:r w:rsidRPr="001F1606">
              <w:rPr>
                <w:sz w:val="20"/>
                <w:szCs w:val="20"/>
              </w:rPr>
              <w:t>Guaranteed equality when appointing members of evaluation bodies for research projects in science and art in accordance with the Law on Gender Equality in BiH</w:t>
            </w:r>
          </w:p>
        </w:tc>
        <w:tc>
          <w:tcPr>
            <w:tcW w:w="2785" w:type="dxa"/>
          </w:tcPr>
          <w:p w14:paraId="465E6EE5" w14:textId="77777777" w:rsidR="0059638B" w:rsidRPr="0059638B" w:rsidRDefault="0059638B" w:rsidP="0059638B">
            <w:pPr>
              <w:spacing w:line="240" w:lineRule="auto"/>
              <w:jc w:val="center"/>
              <w:rPr>
                <w:rFonts w:ascii="Gill Sans MT" w:hAnsi="Gill Sans MT" w:cstheme="minorHAnsi"/>
                <w:sz w:val="20"/>
                <w:szCs w:val="20"/>
              </w:rPr>
            </w:pPr>
            <w:r w:rsidRPr="0059638B">
              <w:rPr>
                <w:rFonts w:ascii="Gill Sans MT" w:hAnsi="Gill Sans MT" w:cstheme="minorHAnsi"/>
                <w:sz w:val="20"/>
                <w:szCs w:val="20"/>
              </w:rPr>
              <w:t>Recommendations created</w:t>
            </w:r>
          </w:p>
          <w:p w14:paraId="4F1686F0" w14:textId="2FD1187D" w:rsidR="005910DF" w:rsidRPr="001F1606" w:rsidRDefault="0059638B" w:rsidP="0059638B">
            <w:pPr>
              <w:spacing w:line="240" w:lineRule="auto"/>
              <w:jc w:val="center"/>
              <w:rPr>
                <w:rFonts w:ascii="Gill Sans MT" w:hAnsi="Gill Sans MT" w:cstheme="minorHAnsi"/>
                <w:sz w:val="20"/>
                <w:szCs w:val="20"/>
              </w:rPr>
            </w:pPr>
            <w:r w:rsidRPr="0059638B">
              <w:rPr>
                <w:rFonts w:ascii="Gill Sans MT" w:hAnsi="Gill Sans MT" w:cstheme="minorHAnsi"/>
                <w:sz w:val="20"/>
                <w:szCs w:val="20"/>
              </w:rPr>
              <w:t>Reports on the composition of evaluation bodies/minutes</w:t>
            </w:r>
          </w:p>
        </w:tc>
      </w:tr>
      <w:tr w:rsidR="005910DF" w:rsidRPr="001F1606" w14:paraId="44F4C4A5" w14:textId="65E26899" w:rsidTr="00F04CB4">
        <w:tc>
          <w:tcPr>
            <w:tcW w:w="4770" w:type="dxa"/>
            <w:gridSpan w:val="2"/>
          </w:tcPr>
          <w:p w14:paraId="74C750CE" w14:textId="1C1D841D" w:rsidR="005910DF" w:rsidRPr="001F1606" w:rsidRDefault="0059638B" w:rsidP="005910DF">
            <w:pPr>
              <w:spacing w:line="240" w:lineRule="auto"/>
              <w:rPr>
                <w:rFonts w:ascii="Gill Sans MT" w:hAnsi="Gill Sans MT" w:cstheme="minorHAnsi"/>
                <w:sz w:val="20"/>
                <w:szCs w:val="20"/>
              </w:rPr>
            </w:pPr>
            <w:r w:rsidRPr="001F1606">
              <w:rPr>
                <w:sz w:val="20"/>
                <w:szCs w:val="20"/>
              </w:rPr>
              <w:t>4.5. Conduct research on the representation of women and men in research projects, in science and art, including leadership positions</w:t>
            </w:r>
          </w:p>
        </w:tc>
        <w:tc>
          <w:tcPr>
            <w:tcW w:w="1980" w:type="dxa"/>
            <w:gridSpan w:val="2"/>
          </w:tcPr>
          <w:p w14:paraId="1BD690E7" w14:textId="6DCEE3BD"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2024</w:t>
            </w:r>
          </w:p>
          <w:p w14:paraId="177D0175" w14:textId="3503B6AF"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2025</w:t>
            </w:r>
          </w:p>
          <w:p w14:paraId="1D73EC32" w14:textId="68523041"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Q4 2026</w:t>
            </w:r>
          </w:p>
        </w:tc>
        <w:tc>
          <w:tcPr>
            <w:tcW w:w="1890" w:type="dxa"/>
            <w:gridSpan w:val="2"/>
          </w:tcPr>
          <w:p w14:paraId="395AC5C0" w14:textId="2390E8ED" w:rsidR="005910DF" w:rsidRPr="001F1606" w:rsidRDefault="00647116" w:rsidP="005910DF">
            <w:pPr>
              <w:spacing w:line="240" w:lineRule="auto"/>
              <w:jc w:val="center"/>
              <w:rPr>
                <w:rFonts w:ascii="Gill Sans MT" w:hAnsi="Gill Sans MT" w:cstheme="minorHAnsi"/>
                <w:sz w:val="20"/>
                <w:szCs w:val="20"/>
              </w:rPr>
            </w:pPr>
            <w:r w:rsidRPr="00647116">
              <w:rPr>
                <w:rFonts w:ascii="Gill Sans MT" w:hAnsi="Gill Sans MT" w:cstheme="minorHAnsi"/>
                <w:sz w:val="20"/>
                <w:szCs w:val="20"/>
              </w:rPr>
              <w:t>R&amp;D Department</w:t>
            </w:r>
            <w:r w:rsidR="00E17A0D">
              <w:rPr>
                <w:rFonts w:ascii="Gill Sans MT" w:hAnsi="Gill Sans MT" w:cstheme="minorHAnsi"/>
                <w:sz w:val="20"/>
                <w:szCs w:val="20"/>
              </w:rPr>
              <w:t>,</w:t>
            </w:r>
            <w:r w:rsidRPr="00647116">
              <w:rPr>
                <w:rFonts w:ascii="Gill Sans MT" w:hAnsi="Gill Sans MT" w:cstheme="minorHAnsi"/>
                <w:sz w:val="20"/>
                <w:szCs w:val="20"/>
              </w:rPr>
              <w:t xml:space="preserve"> Department for Arts, Art Research, Culture and Sport, UNSA gender </w:t>
            </w:r>
            <w:r w:rsidR="00C27F21" w:rsidRPr="00647116">
              <w:rPr>
                <w:rFonts w:ascii="Gill Sans MT" w:hAnsi="Gill Sans MT" w:cstheme="minorHAnsi"/>
                <w:sz w:val="20"/>
                <w:szCs w:val="20"/>
              </w:rPr>
              <w:t>Equality</w:t>
            </w:r>
            <w:r w:rsidRPr="00647116">
              <w:rPr>
                <w:rFonts w:ascii="Gill Sans MT" w:hAnsi="Gill Sans MT" w:cstheme="minorHAnsi"/>
                <w:sz w:val="20"/>
                <w:szCs w:val="20"/>
              </w:rPr>
              <w:t xml:space="preserve"> Council, </w:t>
            </w:r>
            <w:r w:rsidRPr="00647116">
              <w:rPr>
                <w:rFonts w:ascii="Gill Sans MT" w:hAnsi="Gill Sans MT" w:cstheme="minorHAnsi"/>
                <w:sz w:val="20"/>
                <w:szCs w:val="20"/>
              </w:rPr>
              <w:lastRenderedPageBreak/>
              <w:t>Council for Doctoral Studies</w:t>
            </w:r>
          </w:p>
        </w:tc>
        <w:tc>
          <w:tcPr>
            <w:tcW w:w="2340" w:type="dxa"/>
            <w:gridSpan w:val="2"/>
          </w:tcPr>
          <w:p w14:paraId="648522C2" w14:textId="77777777" w:rsidR="008844D2" w:rsidRPr="008844D2" w:rsidRDefault="008844D2" w:rsidP="008844D2">
            <w:pPr>
              <w:spacing w:line="240" w:lineRule="auto"/>
              <w:jc w:val="center"/>
              <w:rPr>
                <w:rFonts w:ascii="Gill Sans MT" w:hAnsi="Gill Sans MT" w:cstheme="minorHAnsi"/>
                <w:sz w:val="20"/>
                <w:szCs w:val="20"/>
              </w:rPr>
            </w:pPr>
            <w:r w:rsidRPr="008844D2">
              <w:rPr>
                <w:rFonts w:ascii="Gill Sans MT" w:hAnsi="Gill Sans MT" w:cstheme="minorHAnsi"/>
                <w:sz w:val="20"/>
                <w:szCs w:val="20"/>
              </w:rPr>
              <w:lastRenderedPageBreak/>
              <w:t xml:space="preserve">Conducted research on the representation of women and men in research projects in science and art and analyzed gender </w:t>
            </w:r>
            <w:r w:rsidRPr="008844D2">
              <w:rPr>
                <w:rFonts w:ascii="Gill Sans MT" w:hAnsi="Gill Sans MT" w:cstheme="minorHAnsi"/>
                <w:sz w:val="20"/>
                <w:szCs w:val="20"/>
              </w:rPr>
              <w:lastRenderedPageBreak/>
              <w:t>representation in management positions</w:t>
            </w:r>
          </w:p>
          <w:p w14:paraId="6293621D" w14:textId="77777777" w:rsidR="008844D2" w:rsidRPr="008844D2" w:rsidRDefault="008844D2" w:rsidP="008844D2">
            <w:pPr>
              <w:spacing w:line="240" w:lineRule="auto"/>
              <w:jc w:val="center"/>
              <w:rPr>
                <w:rFonts w:ascii="Gill Sans MT" w:hAnsi="Gill Sans MT" w:cstheme="minorHAnsi"/>
                <w:sz w:val="20"/>
                <w:szCs w:val="20"/>
              </w:rPr>
            </w:pPr>
          </w:p>
          <w:p w14:paraId="2ED3EB0C" w14:textId="4B27D31E" w:rsidR="005910DF" w:rsidRPr="001F1606" w:rsidRDefault="008844D2" w:rsidP="008844D2">
            <w:pPr>
              <w:spacing w:line="240" w:lineRule="auto"/>
              <w:jc w:val="center"/>
              <w:rPr>
                <w:rFonts w:ascii="Gill Sans MT" w:hAnsi="Gill Sans MT" w:cstheme="minorHAnsi"/>
                <w:sz w:val="20"/>
                <w:szCs w:val="20"/>
              </w:rPr>
            </w:pPr>
            <w:r w:rsidRPr="008844D2">
              <w:rPr>
                <w:rFonts w:ascii="Gill Sans MT" w:hAnsi="Gill Sans MT" w:cstheme="minorHAnsi"/>
                <w:sz w:val="20"/>
                <w:szCs w:val="20"/>
              </w:rPr>
              <w:t>Published results</w:t>
            </w:r>
          </w:p>
        </w:tc>
        <w:tc>
          <w:tcPr>
            <w:tcW w:w="2785" w:type="dxa"/>
          </w:tcPr>
          <w:p w14:paraId="285239B2" w14:textId="5C59024B" w:rsidR="005910DF" w:rsidRPr="001F1606" w:rsidRDefault="008844D2" w:rsidP="005910DF">
            <w:pPr>
              <w:spacing w:line="240" w:lineRule="auto"/>
              <w:jc w:val="center"/>
              <w:rPr>
                <w:rFonts w:ascii="Gill Sans MT" w:hAnsi="Gill Sans MT" w:cstheme="minorHAnsi"/>
                <w:sz w:val="20"/>
                <w:szCs w:val="20"/>
              </w:rPr>
            </w:pPr>
            <w:r>
              <w:rPr>
                <w:rFonts w:ascii="Gill Sans MT" w:hAnsi="Gill Sans MT" w:cstheme="minorHAnsi"/>
                <w:sz w:val="20"/>
                <w:szCs w:val="20"/>
              </w:rPr>
              <w:lastRenderedPageBreak/>
              <w:t xml:space="preserve">Research results </w:t>
            </w:r>
          </w:p>
        </w:tc>
      </w:tr>
      <w:tr w:rsidR="005910DF" w:rsidRPr="001F1606" w14:paraId="078E75FA" w14:textId="057F64E9" w:rsidTr="00F04CB4">
        <w:trPr>
          <w:trHeight w:val="50"/>
        </w:trPr>
        <w:tc>
          <w:tcPr>
            <w:tcW w:w="4770" w:type="dxa"/>
            <w:gridSpan w:val="2"/>
          </w:tcPr>
          <w:p w14:paraId="7D28B977" w14:textId="45BD2C8E" w:rsidR="005910DF" w:rsidRPr="001F1606" w:rsidRDefault="0059638B" w:rsidP="005910DF">
            <w:pPr>
              <w:spacing w:line="240" w:lineRule="auto"/>
              <w:rPr>
                <w:rFonts w:ascii="Gill Sans MT" w:hAnsi="Gill Sans MT" w:cstheme="minorHAnsi"/>
                <w:sz w:val="20"/>
                <w:szCs w:val="20"/>
              </w:rPr>
            </w:pPr>
            <w:r w:rsidRPr="001F1606">
              <w:rPr>
                <w:sz w:val="20"/>
                <w:szCs w:val="20"/>
              </w:rPr>
              <w:t>4.6. Work to increase the number of student works, scientific publications and artistic works that integrate a gender perspective, through defining the status of gender-sensitive research in science and art</w:t>
            </w:r>
          </w:p>
        </w:tc>
        <w:tc>
          <w:tcPr>
            <w:tcW w:w="1980" w:type="dxa"/>
            <w:gridSpan w:val="2"/>
          </w:tcPr>
          <w:p w14:paraId="1E600E08" w14:textId="1CB78E55" w:rsidR="005910DF" w:rsidRPr="001F1606" w:rsidRDefault="005910DF"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Continuously</w:t>
            </w:r>
          </w:p>
        </w:tc>
        <w:tc>
          <w:tcPr>
            <w:tcW w:w="1890" w:type="dxa"/>
            <w:gridSpan w:val="2"/>
          </w:tcPr>
          <w:p w14:paraId="66070FDD" w14:textId="573F65E8" w:rsidR="005910DF" w:rsidRPr="001F1606" w:rsidRDefault="00FC004C" w:rsidP="005910DF">
            <w:pPr>
              <w:spacing w:line="240" w:lineRule="auto"/>
              <w:jc w:val="center"/>
              <w:rPr>
                <w:rFonts w:ascii="Gill Sans MT" w:hAnsi="Gill Sans MT" w:cstheme="minorHAnsi"/>
                <w:sz w:val="20"/>
                <w:szCs w:val="20"/>
              </w:rPr>
            </w:pPr>
            <w:r w:rsidRPr="00FC004C">
              <w:rPr>
                <w:sz w:val="20"/>
                <w:szCs w:val="20"/>
              </w:rPr>
              <w:t>CIR, NIR, Vice-Rector for Arts, Art Research, Culture and Sports, UNSA Council for Gender Equality, UNIGeRC, Council of Doctoral Studies, UNSA R&amp;D Service, UNSA Library</w:t>
            </w:r>
          </w:p>
        </w:tc>
        <w:tc>
          <w:tcPr>
            <w:tcW w:w="2340" w:type="dxa"/>
            <w:gridSpan w:val="2"/>
          </w:tcPr>
          <w:p w14:paraId="37F86BA6" w14:textId="65A5C8FB" w:rsidR="005910DF" w:rsidRPr="001F1606" w:rsidRDefault="00FC004C" w:rsidP="005910DF">
            <w:pPr>
              <w:spacing w:line="240" w:lineRule="auto"/>
              <w:jc w:val="center"/>
              <w:rPr>
                <w:rFonts w:ascii="Gill Sans MT" w:hAnsi="Gill Sans MT" w:cstheme="minorHAnsi"/>
                <w:sz w:val="20"/>
                <w:szCs w:val="20"/>
              </w:rPr>
            </w:pPr>
            <w:r w:rsidRPr="00FC004C">
              <w:rPr>
                <w:sz w:val="20"/>
                <w:szCs w:val="20"/>
              </w:rPr>
              <w:t>Continuously promoting the integration of gender perspectives in the topics of master's, doctoral, research and artistic works in various fields</w:t>
            </w:r>
          </w:p>
        </w:tc>
        <w:tc>
          <w:tcPr>
            <w:tcW w:w="2785" w:type="dxa"/>
          </w:tcPr>
          <w:p w14:paraId="7C518ADA" w14:textId="77777777" w:rsidR="002E6359" w:rsidRPr="002E6359" w:rsidRDefault="002E6359" w:rsidP="002E6359">
            <w:pPr>
              <w:spacing w:line="240" w:lineRule="auto"/>
              <w:jc w:val="center"/>
              <w:rPr>
                <w:rFonts w:ascii="Gill Sans MT" w:hAnsi="Gill Sans MT" w:cstheme="minorHAnsi"/>
                <w:sz w:val="20"/>
                <w:szCs w:val="20"/>
              </w:rPr>
            </w:pPr>
            <w:r w:rsidRPr="002E6359">
              <w:rPr>
                <w:rFonts w:ascii="Gill Sans MT" w:hAnsi="Gill Sans MT" w:cstheme="minorHAnsi"/>
                <w:sz w:val="20"/>
                <w:szCs w:val="20"/>
              </w:rPr>
              <w:t>R&amp;D Register - gender analyses</w:t>
            </w:r>
          </w:p>
          <w:p w14:paraId="5F48C993" w14:textId="77777777" w:rsidR="002E6359" w:rsidRPr="002E6359" w:rsidRDefault="002E6359" w:rsidP="002E6359">
            <w:pPr>
              <w:spacing w:line="240" w:lineRule="auto"/>
              <w:jc w:val="center"/>
              <w:rPr>
                <w:rFonts w:ascii="Gill Sans MT" w:hAnsi="Gill Sans MT" w:cstheme="minorHAnsi"/>
                <w:sz w:val="20"/>
                <w:szCs w:val="20"/>
              </w:rPr>
            </w:pPr>
          </w:p>
          <w:p w14:paraId="0669FA53" w14:textId="77777777" w:rsidR="002E6359" w:rsidRPr="002E6359" w:rsidRDefault="002E6359" w:rsidP="002E6359">
            <w:pPr>
              <w:spacing w:line="240" w:lineRule="auto"/>
              <w:jc w:val="center"/>
              <w:rPr>
                <w:rFonts w:ascii="Gill Sans MT" w:hAnsi="Gill Sans MT" w:cstheme="minorHAnsi"/>
                <w:sz w:val="20"/>
                <w:szCs w:val="20"/>
              </w:rPr>
            </w:pPr>
            <w:r w:rsidRPr="002E6359">
              <w:rPr>
                <w:rFonts w:ascii="Gill Sans MT" w:hAnsi="Gill Sans MT" w:cstheme="minorHAnsi"/>
                <w:sz w:val="20"/>
                <w:szCs w:val="20"/>
              </w:rPr>
              <w:t>Published works, scientific publications and artistic works</w:t>
            </w:r>
          </w:p>
          <w:p w14:paraId="2AB5078A" w14:textId="77777777" w:rsidR="002E6359" w:rsidRPr="002E6359" w:rsidRDefault="002E6359" w:rsidP="002E6359">
            <w:pPr>
              <w:spacing w:line="240" w:lineRule="auto"/>
              <w:jc w:val="center"/>
              <w:rPr>
                <w:rFonts w:ascii="Gill Sans MT" w:hAnsi="Gill Sans MT" w:cstheme="minorHAnsi"/>
                <w:sz w:val="20"/>
                <w:szCs w:val="20"/>
              </w:rPr>
            </w:pPr>
          </w:p>
          <w:p w14:paraId="3FC42E3C" w14:textId="7DEEF43F" w:rsidR="005910DF" w:rsidRPr="001F1606" w:rsidRDefault="002E6359" w:rsidP="002E6359">
            <w:pPr>
              <w:spacing w:line="240" w:lineRule="auto"/>
              <w:jc w:val="center"/>
              <w:rPr>
                <w:rFonts w:ascii="Gill Sans MT" w:hAnsi="Gill Sans MT" w:cstheme="minorHAnsi"/>
                <w:sz w:val="20"/>
                <w:szCs w:val="20"/>
              </w:rPr>
            </w:pPr>
            <w:r w:rsidRPr="002E6359">
              <w:rPr>
                <w:rFonts w:ascii="Gill Sans MT" w:hAnsi="Gill Sans MT" w:cstheme="minorHAnsi"/>
                <w:sz w:val="20"/>
                <w:szCs w:val="20"/>
              </w:rPr>
              <w:t>Reports on the promotion and distribution of works and publications</w:t>
            </w:r>
          </w:p>
        </w:tc>
      </w:tr>
      <w:tr w:rsidR="005910DF" w:rsidRPr="001F1606" w14:paraId="666CD6FD" w14:textId="03F3C03C" w:rsidTr="002E6359">
        <w:trPr>
          <w:trHeight w:val="536"/>
        </w:trPr>
        <w:tc>
          <w:tcPr>
            <w:tcW w:w="4770" w:type="dxa"/>
            <w:gridSpan w:val="2"/>
          </w:tcPr>
          <w:p w14:paraId="7F50BF73" w14:textId="34E6FA4F" w:rsidR="005910DF" w:rsidRPr="001F1606" w:rsidRDefault="005910DF" w:rsidP="005910DF">
            <w:pPr>
              <w:spacing w:line="240" w:lineRule="auto"/>
              <w:rPr>
                <w:rFonts w:ascii="Gill Sans MT" w:hAnsi="Gill Sans MT" w:cstheme="minorHAnsi"/>
                <w:sz w:val="20"/>
                <w:szCs w:val="20"/>
              </w:rPr>
            </w:pPr>
          </w:p>
        </w:tc>
        <w:tc>
          <w:tcPr>
            <w:tcW w:w="1980" w:type="dxa"/>
            <w:gridSpan w:val="2"/>
          </w:tcPr>
          <w:p w14:paraId="57CD917E" w14:textId="159909D6" w:rsidR="005910DF" w:rsidRPr="001F1606" w:rsidRDefault="005910DF" w:rsidP="005910DF">
            <w:pPr>
              <w:spacing w:line="240" w:lineRule="auto"/>
              <w:jc w:val="center"/>
              <w:rPr>
                <w:rFonts w:ascii="Gill Sans MT" w:hAnsi="Gill Sans MT" w:cstheme="minorHAnsi"/>
                <w:sz w:val="20"/>
                <w:szCs w:val="20"/>
              </w:rPr>
            </w:pPr>
          </w:p>
        </w:tc>
        <w:tc>
          <w:tcPr>
            <w:tcW w:w="1890" w:type="dxa"/>
            <w:gridSpan w:val="2"/>
          </w:tcPr>
          <w:p w14:paraId="0F6B1A81" w14:textId="77777777" w:rsidR="005910DF" w:rsidRPr="001F1606" w:rsidRDefault="005910DF" w:rsidP="005910DF">
            <w:pPr>
              <w:spacing w:line="240" w:lineRule="auto"/>
              <w:jc w:val="center"/>
              <w:rPr>
                <w:rFonts w:ascii="Gill Sans MT" w:hAnsi="Gill Sans MT" w:cstheme="minorHAnsi"/>
                <w:sz w:val="20"/>
                <w:szCs w:val="20"/>
              </w:rPr>
            </w:pPr>
          </w:p>
        </w:tc>
        <w:tc>
          <w:tcPr>
            <w:tcW w:w="2340" w:type="dxa"/>
            <w:gridSpan w:val="2"/>
          </w:tcPr>
          <w:p w14:paraId="19ADAF55" w14:textId="77777777" w:rsidR="005910DF" w:rsidRDefault="005910DF" w:rsidP="005910DF">
            <w:pPr>
              <w:spacing w:line="240" w:lineRule="auto"/>
              <w:jc w:val="center"/>
              <w:rPr>
                <w:sz w:val="20"/>
                <w:szCs w:val="20"/>
              </w:rPr>
            </w:pPr>
          </w:p>
          <w:p w14:paraId="1AE473E6" w14:textId="531D2127" w:rsidR="002E6359" w:rsidRPr="001F1606" w:rsidRDefault="002E6359" w:rsidP="005910DF">
            <w:pPr>
              <w:spacing w:line="240" w:lineRule="auto"/>
              <w:jc w:val="center"/>
              <w:rPr>
                <w:rFonts w:ascii="Gill Sans MT" w:hAnsi="Gill Sans MT" w:cstheme="minorHAnsi"/>
                <w:sz w:val="20"/>
                <w:szCs w:val="20"/>
              </w:rPr>
            </w:pPr>
          </w:p>
        </w:tc>
        <w:tc>
          <w:tcPr>
            <w:tcW w:w="2785" w:type="dxa"/>
          </w:tcPr>
          <w:p w14:paraId="493EF866" w14:textId="74CF3A46" w:rsidR="005910DF" w:rsidRPr="001F1606" w:rsidRDefault="005910DF" w:rsidP="005910DF">
            <w:pPr>
              <w:spacing w:line="240" w:lineRule="auto"/>
              <w:jc w:val="center"/>
              <w:rPr>
                <w:rFonts w:ascii="Gill Sans MT" w:hAnsi="Gill Sans MT" w:cstheme="minorHAnsi"/>
                <w:sz w:val="20"/>
                <w:szCs w:val="20"/>
              </w:rPr>
            </w:pPr>
          </w:p>
        </w:tc>
      </w:tr>
      <w:tr w:rsidR="002E6359" w:rsidRPr="001F1606" w14:paraId="4A39AF56" w14:textId="77777777" w:rsidTr="00F04CB4">
        <w:trPr>
          <w:trHeight w:val="323"/>
        </w:trPr>
        <w:tc>
          <w:tcPr>
            <w:tcW w:w="4770" w:type="dxa"/>
            <w:gridSpan w:val="2"/>
          </w:tcPr>
          <w:p w14:paraId="1C6A2C46" w14:textId="254D3DF1" w:rsidR="002E6359" w:rsidRPr="001F1606" w:rsidRDefault="00D9162C" w:rsidP="005910DF">
            <w:pPr>
              <w:spacing w:line="240" w:lineRule="auto"/>
              <w:rPr>
                <w:rFonts w:ascii="Gill Sans MT" w:hAnsi="Gill Sans MT" w:cstheme="minorHAnsi"/>
                <w:sz w:val="20"/>
                <w:szCs w:val="20"/>
              </w:rPr>
            </w:pPr>
            <w:r w:rsidRPr="00D9162C">
              <w:rPr>
                <w:rFonts w:ascii="Gill Sans MT" w:hAnsi="Gill Sans MT" w:cstheme="minorHAnsi"/>
                <w:sz w:val="20"/>
                <w:szCs w:val="20"/>
              </w:rPr>
              <w:t>4.8. Gender analysis of awarded honorary doctorates and honorary titles of prof. emeritus/emerita at UNSA</w:t>
            </w:r>
          </w:p>
        </w:tc>
        <w:tc>
          <w:tcPr>
            <w:tcW w:w="1980" w:type="dxa"/>
            <w:gridSpan w:val="2"/>
          </w:tcPr>
          <w:p w14:paraId="30314795" w14:textId="6E9F4187" w:rsidR="002E6359" w:rsidRPr="001F1606" w:rsidRDefault="00D9162C" w:rsidP="005910DF">
            <w:pPr>
              <w:spacing w:line="240" w:lineRule="auto"/>
              <w:jc w:val="center"/>
              <w:rPr>
                <w:rFonts w:ascii="Gill Sans MT" w:hAnsi="Gill Sans MT" w:cstheme="minorHAnsi"/>
                <w:sz w:val="20"/>
                <w:szCs w:val="20"/>
              </w:rPr>
            </w:pPr>
            <w:r w:rsidRPr="001F1606">
              <w:rPr>
                <w:rFonts w:ascii="Gill Sans MT" w:hAnsi="Gill Sans MT" w:cstheme="minorHAnsi"/>
                <w:sz w:val="20"/>
                <w:szCs w:val="20"/>
              </w:rPr>
              <w:t>Continuously</w:t>
            </w:r>
          </w:p>
        </w:tc>
        <w:tc>
          <w:tcPr>
            <w:tcW w:w="1890" w:type="dxa"/>
            <w:gridSpan w:val="2"/>
          </w:tcPr>
          <w:p w14:paraId="6D93E3E9" w14:textId="76642EFA" w:rsidR="002E6359" w:rsidRPr="001F1606" w:rsidRDefault="00D9162C" w:rsidP="005910DF">
            <w:pPr>
              <w:spacing w:line="240" w:lineRule="auto"/>
              <w:jc w:val="center"/>
              <w:rPr>
                <w:rFonts w:ascii="Gill Sans MT" w:hAnsi="Gill Sans MT" w:cstheme="minorHAnsi"/>
                <w:sz w:val="20"/>
                <w:szCs w:val="20"/>
              </w:rPr>
            </w:pPr>
            <w:r>
              <w:rPr>
                <w:rFonts w:ascii="Gill Sans MT" w:hAnsi="Gill Sans MT" w:cstheme="minorHAnsi"/>
                <w:sz w:val="20"/>
                <w:szCs w:val="20"/>
              </w:rPr>
              <w:t>UNSA Rectorate, R&amp;D, UNSA Council for Gender Equality</w:t>
            </w:r>
            <w:r w:rsidR="00DA4691">
              <w:rPr>
                <w:rFonts w:ascii="Gill Sans MT" w:hAnsi="Gill Sans MT" w:cstheme="minorHAnsi"/>
                <w:sz w:val="20"/>
                <w:szCs w:val="20"/>
              </w:rPr>
              <w:t xml:space="preserve"> and UNIGeRC</w:t>
            </w:r>
          </w:p>
        </w:tc>
        <w:tc>
          <w:tcPr>
            <w:tcW w:w="2340" w:type="dxa"/>
            <w:gridSpan w:val="2"/>
          </w:tcPr>
          <w:p w14:paraId="5D9B581B" w14:textId="0F1A2FE8" w:rsidR="002E6359" w:rsidRDefault="00DA4691" w:rsidP="005910DF">
            <w:pPr>
              <w:spacing w:line="240" w:lineRule="auto"/>
              <w:jc w:val="center"/>
              <w:rPr>
                <w:sz w:val="20"/>
                <w:szCs w:val="20"/>
              </w:rPr>
            </w:pPr>
            <w:r w:rsidRPr="00DA4691">
              <w:rPr>
                <w:sz w:val="20"/>
                <w:szCs w:val="20"/>
              </w:rPr>
              <w:t>Gender analysis of regulations and gender-sensitive meta-analysis of available data</w:t>
            </w:r>
          </w:p>
        </w:tc>
        <w:tc>
          <w:tcPr>
            <w:tcW w:w="2785" w:type="dxa"/>
          </w:tcPr>
          <w:p w14:paraId="2B8FE465" w14:textId="021B04F1" w:rsidR="002E6359" w:rsidRPr="001F1606" w:rsidRDefault="00DA4691" w:rsidP="005910DF">
            <w:pPr>
              <w:spacing w:line="240" w:lineRule="auto"/>
              <w:jc w:val="center"/>
              <w:rPr>
                <w:rFonts w:ascii="Gill Sans MT" w:hAnsi="Gill Sans MT" w:cstheme="minorHAnsi"/>
                <w:sz w:val="20"/>
                <w:szCs w:val="20"/>
              </w:rPr>
            </w:pPr>
            <w:r w:rsidRPr="00DA4691">
              <w:rPr>
                <w:rFonts w:ascii="Gill Sans MT" w:hAnsi="Gill Sans MT" w:cstheme="minorHAnsi"/>
                <w:sz w:val="20"/>
                <w:szCs w:val="20"/>
              </w:rPr>
              <w:t>Report on the conducted analysis</w:t>
            </w:r>
          </w:p>
        </w:tc>
      </w:tr>
    </w:tbl>
    <w:p w14:paraId="5948C71D" w14:textId="77777777" w:rsidR="005372B1" w:rsidRPr="001F1606" w:rsidRDefault="005372B1"/>
    <w:sectPr w:rsidR="005372B1" w:rsidRPr="001F1606" w:rsidSect="00926470">
      <w:pgSz w:w="16838" w:h="11906"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CB86" w14:textId="77777777" w:rsidR="00926470" w:rsidRDefault="00926470" w:rsidP="00E72B40">
      <w:pPr>
        <w:spacing w:after="0" w:line="240" w:lineRule="auto"/>
      </w:pPr>
      <w:r>
        <w:separator/>
      </w:r>
    </w:p>
  </w:endnote>
  <w:endnote w:type="continuationSeparator" w:id="0">
    <w:p w14:paraId="58F459D2" w14:textId="77777777" w:rsidR="00926470" w:rsidRDefault="00926470" w:rsidP="00E7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69F0" w14:textId="77777777" w:rsidR="00926470" w:rsidRDefault="00926470" w:rsidP="00E72B40">
      <w:pPr>
        <w:spacing w:after="0" w:line="240" w:lineRule="auto"/>
      </w:pPr>
      <w:r>
        <w:separator/>
      </w:r>
    </w:p>
  </w:footnote>
  <w:footnote w:type="continuationSeparator" w:id="0">
    <w:p w14:paraId="40FB775B" w14:textId="77777777" w:rsidR="00926470" w:rsidRDefault="00926470" w:rsidP="00E72B40">
      <w:pPr>
        <w:spacing w:after="0" w:line="240" w:lineRule="auto"/>
      </w:pPr>
      <w:r>
        <w:continuationSeparator/>
      </w:r>
    </w:p>
  </w:footnote>
  <w:footnote w:id="1">
    <w:p w14:paraId="7488C1CD" w14:textId="77777777" w:rsidR="00FD59F6" w:rsidRDefault="00FD59F6" w:rsidP="00FD59F6">
      <w:pPr>
        <w:pStyle w:val="FootnoteText"/>
        <w:rPr>
          <w:lang w:val="bs-Latn-BA"/>
        </w:rPr>
      </w:pPr>
      <w:r>
        <w:rPr>
          <w:rStyle w:val="FootnoteReference"/>
        </w:rPr>
        <w:footnoteRef/>
      </w:r>
      <w:r>
        <w:rPr>
          <w:lang w:val="bs-Latn-BA"/>
        </w:rPr>
        <w:t xml:space="preserve"> </w:t>
      </w:r>
      <w:hyperlink r:id="rId1" w:history="1">
        <w:r>
          <w:rPr>
            <w:rStyle w:val="Hyperlink"/>
            <w:lang w:val="bs-Latn-BA"/>
          </w:rPr>
          <w:t>https://charter-equality.eu/the-charter/the-eu-and-gender-equality.html</w:t>
        </w:r>
      </w:hyperlink>
    </w:p>
  </w:footnote>
  <w:footnote w:id="2">
    <w:p w14:paraId="60AB5790" w14:textId="77777777" w:rsidR="00DE32C7" w:rsidRDefault="00DE32C7" w:rsidP="00DE32C7">
      <w:pPr>
        <w:pStyle w:val="FootnoteText"/>
        <w:rPr>
          <w:lang w:val="bs-Latn-BA"/>
        </w:rPr>
      </w:pPr>
      <w:r>
        <w:rPr>
          <w:rStyle w:val="FootnoteReference"/>
        </w:rPr>
        <w:footnoteRef/>
      </w:r>
      <w:r>
        <w:rPr>
          <w:lang w:val="bs-Latn-BA"/>
        </w:rPr>
        <w:t xml:space="preserve"> https://www.ba.undp.org/content/bosnia_and_herzegovina/bs/home/post-2015/sdg-overview.html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3A2"/>
    <w:multiLevelType w:val="hybridMultilevel"/>
    <w:tmpl w:val="421CA29A"/>
    <w:lvl w:ilvl="0" w:tplc="4ABA3922">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6572E8"/>
    <w:multiLevelType w:val="hybridMultilevel"/>
    <w:tmpl w:val="6040000C"/>
    <w:lvl w:ilvl="0" w:tplc="FBC6A8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B2AEC"/>
    <w:multiLevelType w:val="hybridMultilevel"/>
    <w:tmpl w:val="C4081A70"/>
    <w:lvl w:ilvl="0" w:tplc="FBC6A80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9540B"/>
    <w:multiLevelType w:val="hybridMultilevel"/>
    <w:tmpl w:val="EA72CA56"/>
    <w:lvl w:ilvl="0" w:tplc="FBC6A80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675C3"/>
    <w:multiLevelType w:val="hybridMultilevel"/>
    <w:tmpl w:val="6EBEF1FA"/>
    <w:lvl w:ilvl="0" w:tplc="FBC6A8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B6C35"/>
    <w:multiLevelType w:val="multilevel"/>
    <w:tmpl w:val="87380076"/>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7119845">
    <w:abstractNumId w:val="5"/>
  </w:num>
  <w:num w:numId="2" w16cid:durableId="907112215">
    <w:abstractNumId w:val="1"/>
  </w:num>
  <w:num w:numId="3" w16cid:durableId="1694375820">
    <w:abstractNumId w:val="5"/>
    <w:lvlOverride w:ilvl="0">
      <w:startOverride w:val="1"/>
    </w:lvlOverride>
    <w:lvlOverride w:ilvl="1">
      <w:startOverride w:val="6"/>
    </w:lvlOverride>
  </w:num>
  <w:num w:numId="4" w16cid:durableId="250086454">
    <w:abstractNumId w:val="0"/>
  </w:num>
  <w:num w:numId="5" w16cid:durableId="1758554113">
    <w:abstractNumId w:val="2"/>
  </w:num>
  <w:num w:numId="6" w16cid:durableId="1397781486">
    <w:abstractNumId w:val="4"/>
  </w:num>
  <w:num w:numId="7" w16cid:durableId="14701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E"/>
    <w:rsid w:val="00000DFD"/>
    <w:rsid w:val="000018A8"/>
    <w:rsid w:val="00002AED"/>
    <w:rsid w:val="0000682C"/>
    <w:rsid w:val="000146E7"/>
    <w:rsid w:val="000270AC"/>
    <w:rsid w:val="00033A53"/>
    <w:rsid w:val="00077243"/>
    <w:rsid w:val="00082EC9"/>
    <w:rsid w:val="00093373"/>
    <w:rsid w:val="000A66D1"/>
    <w:rsid w:val="000B08A3"/>
    <w:rsid w:val="000B23A2"/>
    <w:rsid w:val="000B5814"/>
    <w:rsid w:val="000B625C"/>
    <w:rsid w:val="000B7FF5"/>
    <w:rsid w:val="000F0FB0"/>
    <w:rsid w:val="000F1FD6"/>
    <w:rsid w:val="00103775"/>
    <w:rsid w:val="00103F96"/>
    <w:rsid w:val="001103A1"/>
    <w:rsid w:val="00112081"/>
    <w:rsid w:val="00122248"/>
    <w:rsid w:val="00126D24"/>
    <w:rsid w:val="001448CE"/>
    <w:rsid w:val="0014503C"/>
    <w:rsid w:val="00146E0D"/>
    <w:rsid w:val="001470D4"/>
    <w:rsid w:val="00161953"/>
    <w:rsid w:val="00180674"/>
    <w:rsid w:val="001820A9"/>
    <w:rsid w:val="00195258"/>
    <w:rsid w:val="001A3D44"/>
    <w:rsid w:val="001B177E"/>
    <w:rsid w:val="001F1606"/>
    <w:rsid w:val="001F7C48"/>
    <w:rsid w:val="002034F5"/>
    <w:rsid w:val="00205255"/>
    <w:rsid w:val="002104B3"/>
    <w:rsid w:val="00250001"/>
    <w:rsid w:val="00254D14"/>
    <w:rsid w:val="00256199"/>
    <w:rsid w:val="002847E6"/>
    <w:rsid w:val="00287BE4"/>
    <w:rsid w:val="002923C6"/>
    <w:rsid w:val="002A5BE1"/>
    <w:rsid w:val="002B5B41"/>
    <w:rsid w:val="002B79FC"/>
    <w:rsid w:val="002C2971"/>
    <w:rsid w:val="002C48F4"/>
    <w:rsid w:val="002D447A"/>
    <w:rsid w:val="002D4D20"/>
    <w:rsid w:val="002E6359"/>
    <w:rsid w:val="002F10E1"/>
    <w:rsid w:val="002F262C"/>
    <w:rsid w:val="00302199"/>
    <w:rsid w:val="0030304B"/>
    <w:rsid w:val="00310C9F"/>
    <w:rsid w:val="00326F7B"/>
    <w:rsid w:val="0033062A"/>
    <w:rsid w:val="00332EE7"/>
    <w:rsid w:val="00333412"/>
    <w:rsid w:val="00334294"/>
    <w:rsid w:val="00343D66"/>
    <w:rsid w:val="00350CD3"/>
    <w:rsid w:val="00351404"/>
    <w:rsid w:val="00361253"/>
    <w:rsid w:val="003707EE"/>
    <w:rsid w:val="00370E23"/>
    <w:rsid w:val="00387060"/>
    <w:rsid w:val="0039484C"/>
    <w:rsid w:val="003A7EB2"/>
    <w:rsid w:val="003B0EDC"/>
    <w:rsid w:val="003B1191"/>
    <w:rsid w:val="003B6C65"/>
    <w:rsid w:val="003D311C"/>
    <w:rsid w:val="003D546A"/>
    <w:rsid w:val="003E3758"/>
    <w:rsid w:val="003E476D"/>
    <w:rsid w:val="00400000"/>
    <w:rsid w:val="00405207"/>
    <w:rsid w:val="00415210"/>
    <w:rsid w:val="0041785E"/>
    <w:rsid w:val="00431AD5"/>
    <w:rsid w:val="00434A55"/>
    <w:rsid w:val="0043738C"/>
    <w:rsid w:val="0043751F"/>
    <w:rsid w:val="0044081F"/>
    <w:rsid w:val="00450FFC"/>
    <w:rsid w:val="00453B51"/>
    <w:rsid w:val="00455FE0"/>
    <w:rsid w:val="00464C0D"/>
    <w:rsid w:val="0046799D"/>
    <w:rsid w:val="00477686"/>
    <w:rsid w:val="004876E7"/>
    <w:rsid w:val="00487BC2"/>
    <w:rsid w:val="004920AD"/>
    <w:rsid w:val="004933C1"/>
    <w:rsid w:val="0049429A"/>
    <w:rsid w:val="004A15FC"/>
    <w:rsid w:val="004A46FF"/>
    <w:rsid w:val="004B2796"/>
    <w:rsid w:val="004C3975"/>
    <w:rsid w:val="004D03CC"/>
    <w:rsid w:val="004D3B00"/>
    <w:rsid w:val="004D7405"/>
    <w:rsid w:val="004E4599"/>
    <w:rsid w:val="004E7ECA"/>
    <w:rsid w:val="004F0D4A"/>
    <w:rsid w:val="004F102E"/>
    <w:rsid w:val="005014DE"/>
    <w:rsid w:val="00522CA6"/>
    <w:rsid w:val="005372B1"/>
    <w:rsid w:val="00540DDD"/>
    <w:rsid w:val="00551F21"/>
    <w:rsid w:val="00555B63"/>
    <w:rsid w:val="00556B0B"/>
    <w:rsid w:val="005740BF"/>
    <w:rsid w:val="00580AAF"/>
    <w:rsid w:val="005910DF"/>
    <w:rsid w:val="0059638B"/>
    <w:rsid w:val="005A029E"/>
    <w:rsid w:val="005D7126"/>
    <w:rsid w:val="005E5536"/>
    <w:rsid w:val="005E64E4"/>
    <w:rsid w:val="005F0717"/>
    <w:rsid w:val="005F360B"/>
    <w:rsid w:val="006128DB"/>
    <w:rsid w:val="00614662"/>
    <w:rsid w:val="00620FA4"/>
    <w:rsid w:val="00630061"/>
    <w:rsid w:val="006307FA"/>
    <w:rsid w:val="00632C64"/>
    <w:rsid w:val="006371D5"/>
    <w:rsid w:val="006442E8"/>
    <w:rsid w:val="00647116"/>
    <w:rsid w:val="00665428"/>
    <w:rsid w:val="00674C43"/>
    <w:rsid w:val="00686891"/>
    <w:rsid w:val="00687D94"/>
    <w:rsid w:val="00691293"/>
    <w:rsid w:val="006941B6"/>
    <w:rsid w:val="006A6880"/>
    <w:rsid w:val="006B325D"/>
    <w:rsid w:val="006C2666"/>
    <w:rsid w:val="006C6BF4"/>
    <w:rsid w:val="00701BF6"/>
    <w:rsid w:val="00707507"/>
    <w:rsid w:val="00721E98"/>
    <w:rsid w:val="0072489F"/>
    <w:rsid w:val="00733310"/>
    <w:rsid w:val="00734BE7"/>
    <w:rsid w:val="00740715"/>
    <w:rsid w:val="007423D3"/>
    <w:rsid w:val="007A4555"/>
    <w:rsid w:val="007B2910"/>
    <w:rsid w:val="007F0A43"/>
    <w:rsid w:val="0081605C"/>
    <w:rsid w:val="00823001"/>
    <w:rsid w:val="00836DD4"/>
    <w:rsid w:val="008459DA"/>
    <w:rsid w:val="00850E15"/>
    <w:rsid w:val="008510E1"/>
    <w:rsid w:val="008604A1"/>
    <w:rsid w:val="00872490"/>
    <w:rsid w:val="008758D3"/>
    <w:rsid w:val="008844D2"/>
    <w:rsid w:val="008870B7"/>
    <w:rsid w:val="00887764"/>
    <w:rsid w:val="008B5244"/>
    <w:rsid w:val="008C1FA9"/>
    <w:rsid w:val="008F033A"/>
    <w:rsid w:val="008F2BA6"/>
    <w:rsid w:val="008F51B3"/>
    <w:rsid w:val="008F677C"/>
    <w:rsid w:val="00915F7D"/>
    <w:rsid w:val="00924F3B"/>
    <w:rsid w:val="00926470"/>
    <w:rsid w:val="00937852"/>
    <w:rsid w:val="0095200F"/>
    <w:rsid w:val="00967DE4"/>
    <w:rsid w:val="00974998"/>
    <w:rsid w:val="00981DD7"/>
    <w:rsid w:val="00983DC6"/>
    <w:rsid w:val="00983DE8"/>
    <w:rsid w:val="00985929"/>
    <w:rsid w:val="00992B39"/>
    <w:rsid w:val="009A1197"/>
    <w:rsid w:val="009A2ECE"/>
    <w:rsid w:val="009E0A80"/>
    <w:rsid w:val="009E486A"/>
    <w:rsid w:val="009F6685"/>
    <w:rsid w:val="00A044A7"/>
    <w:rsid w:val="00A0620E"/>
    <w:rsid w:val="00A100EA"/>
    <w:rsid w:val="00A33027"/>
    <w:rsid w:val="00A35872"/>
    <w:rsid w:val="00A549BC"/>
    <w:rsid w:val="00A57731"/>
    <w:rsid w:val="00A9660C"/>
    <w:rsid w:val="00A97AF7"/>
    <w:rsid w:val="00AB508F"/>
    <w:rsid w:val="00AC2273"/>
    <w:rsid w:val="00AC3AD4"/>
    <w:rsid w:val="00AD4B80"/>
    <w:rsid w:val="00AE4E0B"/>
    <w:rsid w:val="00AF155A"/>
    <w:rsid w:val="00B00B77"/>
    <w:rsid w:val="00B25B39"/>
    <w:rsid w:val="00B51013"/>
    <w:rsid w:val="00B54E57"/>
    <w:rsid w:val="00B72391"/>
    <w:rsid w:val="00B734D5"/>
    <w:rsid w:val="00B852E2"/>
    <w:rsid w:val="00B94ED1"/>
    <w:rsid w:val="00BB3B8D"/>
    <w:rsid w:val="00C178F0"/>
    <w:rsid w:val="00C2068E"/>
    <w:rsid w:val="00C2612F"/>
    <w:rsid w:val="00C27F21"/>
    <w:rsid w:val="00C367F3"/>
    <w:rsid w:val="00C41CA8"/>
    <w:rsid w:val="00C51F6E"/>
    <w:rsid w:val="00C62651"/>
    <w:rsid w:val="00C6312F"/>
    <w:rsid w:val="00C722E3"/>
    <w:rsid w:val="00C734E0"/>
    <w:rsid w:val="00C77270"/>
    <w:rsid w:val="00C8586B"/>
    <w:rsid w:val="00C85CA9"/>
    <w:rsid w:val="00C962BD"/>
    <w:rsid w:val="00C96962"/>
    <w:rsid w:val="00C97D0E"/>
    <w:rsid w:val="00CB4778"/>
    <w:rsid w:val="00CB5706"/>
    <w:rsid w:val="00CC4D17"/>
    <w:rsid w:val="00CC5861"/>
    <w:rsid w:val="00D10055"/>
    <w:rsid w:val="00D10853"/>
    <w:rsid w:val="00D30BEA"/>
    <w:rsid w:val="00D50CC1"/>
    <w:rsid w:val="00D51241"/>
    <w:rsid w:val="00D761F2"/>
    <w:rsid w:val="00D8431F"/>
    <w:rsid w:val="00D87BFF"/>
    <w:rsid w:val="00D9162C"/>
    <w:rsid w:val="00D92EA5"/>
    <w:rsid w:val="00D93FA6"/>
    <w:rsid w:val="00DA4691"/>
    <w:rsid w:val="00DA645E"/>
    <w:rsid w:val="00DB0804"/>
    <w:rsid w:val="00DC69F2"/>
    <w:rsid w:val="00DC712B"/>
    <w:rsid w:val="00DD0E84"/>
    <w:rsid w:val="00DD1309"/>
    <w:rsid w:val="00DD1817"/>
    <w:rsid w:val="00DD33CF"/>
    <w:rsid w:val="00DD6B5E"/>
    <w:rsid w:val="00DE32C7"/>
    <w:rsid w:val="00DF57F7"/>
    <w:rsid w:val="00E07CC9"/>
    <w:rsid w:val="00E17A0D"/>
    <w:rsid w:val="00E31836"/>
    <w:rsid w:val="00E349DC"/>
    <w:rsid w:val="00E4750C"/>
    <w:rsid w:val="00E47B9E"/>
    <w:rsid w:val="00E57CD3"/>
    <w:rsid w:val="00E635F6"/>
    <w:rsid w:val="00E72B40"/>
    <w:rsid w:val="00E86C05"/>
    <w:rsid w:val="00E87F98"/>
    <w:rsid w:val="00E913DA"/>
    <w:rsid w:val="00E96753"/>
    <w:rsid w:val="00EA4075"/>
    <w:rsid w:val="00EA407B"/>
    <w:rsid w:val="00EA558E"/>
    <w:rsid w:val="00EA6E19"/>
    <w:rsid w:val="00EB16D6"/>
    <w:rsid w:val="00EE3758"/>
    <w:rsid w:val="00EE5CEC"/>
    <w:rsid w:val="00F01A80"/>
    <w:rsid w:val="00F04CB4"/>
    <w:rsid w:val="00F457EF"/>
    <w:rsid w:val="00F62527"/>
    <w:rsid w:val="00F713E4"/>
    <w:rsid w:val="00F75CC1"/>
    <w:rsid w:val="00F8046B"/>
    <w:rsid w:val="00F9347F"/>
    <w:rsid w:val="00F97886"/>
    <w:rsid w:val="00FB0182"/>
    <w:rsid w:val="00FB2E51"/>
    <w:rsid w:val="00FB3BB9"/>
    <w:rsid w:val="00FB4CB2"/>
    <w:rsid w:val="00FC004C"/>
    <w:rsid w:val="00FC1BD1"/>
    <w:rsid w:val="00FD59F6"/>
    <w:rsid w:val="00FE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62D"/>
  <w15:chartTrackingRefBased/>
  <w15:docId w15:val="{B266D765-7F18-4CE4-AD3A-DC904F0D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71"/>
    <w:pPr>
      <w:spacing w:after="200" w:line="276" w:lineRule="auto"/>
      <w:jc w:val="both"/>
    </w:pPr>
    <w:rPr>
      <w:kern w:val="0"/>
      <w:sz w:val="24"/>
      <w14:ligatures w14:val="none"/>
    </w:rPr>
  </w:style>
  <w:style w:type="paragraph" w:styleId="Heading1">
    <w:name w:val="heading 1"/>
    <w:basedOn w:val="Normal"/>
    <w:next w:val="Normal"/>
    <w:link w:val="Heading1Char"/>
    <w:uiPriority w:val="9"/>
    <w:qFormat/>
    <w:rsid w:val="00C2068E"/>
    <w:pPr>
      <w:spacing w:after="0"/>
      <w:outlineLvl w:val="0"/>
    </w:pPr>
    <w:rPr>
      <w:rFonts w:ascii="Book Antiqua" w:hAnsi="Book Antiqua"/>
      <w:b/>
      <w:sz w:val="22"/>
      <w:lang w:val="hr-HR"/>
    </w:rPr>
  </w:style>
  <w:style w:type="paragraph" w:styleId="Heading2">
    <w:name w:val="heading 2"/>
    <w:basedOn w:val="Title"/>
    <w:next w:val="Normal"/>
    <w:link w:val="Heading2Char"/>
    <w:uiPriority w:val="9"/>
    <w:unhideWhenUsed/>
    <w:qFormat/>
    <w:rsid w:val="00C2068E"/>
    <w:pPr>
      <w:numPr>
        <w:ilvl w:val="1"/>
        <w:numId w:val="1"/>
      </w:numPr>
      <w:spacing w:line="276" w:lineRule="auto"/>
      <w:outlineLvl w:val="1"/>
    </w:pPr>
    <w:rPr>
      <w:rFonts w:ascii="Book Antiqua" w:hAnsi="Book Antiqua" w:cstheme="minorHAnsi"/>
      <w:b/>
      <w:sz w:val="22"/>
      <w:szCs w:val="22"/>
      <w:lang w:val="hr-HR"/>
    </w:rPr>
  </w:style>
  <w:style w:type="paragraph" w:styleId="Heading3">
    <w:name w:val="heading 3"/>
    <w:basedOn w:val="ListParagraph"/>
    <w:next w:val="Normal"/>
    <w:link w:val="Heading3Char"/>
    <w:uiPriority w:val="9"/>
    <w:unhideWhenUsed/>
    <w:qFormat/>
    <w:rsid w:val="00C2068E"/>
    <w:pPr>
      <w:numPr>
        <w:ilvl w:val="2"/>
        <w:numId w:val="1"/>
      </w:numPr>
      <w:tabs>
        <w:tab w:val="num" w:pos="360"/>
      </w:tabs>
      <w:spacing w:after="0"/>
      <w:ind w:left="720" w:firstLine="0"/>
      <w:outlineLvl w:val="2"/>
    </w:pPr>
    <w:rPr>
      <w:rFonts w:ascii="Book Antiqua" w:hAnsi="Book Antiqua"/>
      <w:b/>
      <w:sz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68E"/>
    <w:rPr>
      <w:rFonts w:ascii="Book Antiqua" w:hAnsi="Book Antiqua"/>
      <w:b/>
      <w:kern w:val="0"/>
      <w:lang w:val="hr-HR"/>
      <w14:ligatures w14:val="none"/>
    </w:rPr>
  </w:style>
  <w:style w:type="character" w:customStyle="1" w:styleId="Heading2Char">
    <w:name w:val="Heading 2 Char"/>
    <w:basedOn w:val="DefaultParagraphFont"/>
    <w:link w:val="Heading2"/>
    <w:uiPriority w:val="9"/>
    <w:rsid w:val="00C2068E"/>
    <w:rPr>
      <w:rFonts w:ascii="Book Antiqua" w:eastAsiaTheme="majorEastAsia" w:hAnsi="Book Antiqua" w:cstheme="minorHAnsi"/>
      <w:b/>
      <w:spacing w:val="-10"/>
      <w:kern w:val="28"/>
      <w:lang w:val="hr-HR"/>
      <w14:ligatures w14:val="none"/>
    </w:rPr>
  </w:style>
  <w:style w:type="character" w:customStyle="1" w:styleId="Heading3Char">
    <w:name w:val="Heading 3 Char"/>
    <w:basedOn w:val="DefaultParagraphFont"/>
    <w:link w:val="Heading3"/>
    <w:uiPriority w:val="9"/>
    <w:rsid w:val="00C2068E"/>
    <w:rPr>
      <w:rFonts w:ascii="Book Antiqua" w:hAnsi="Book Antiqua"/>
      <w:b/>
      <w:kern w:val="0"/>
      <w:lang w:val="hr-HR"/>
      <w14:ligatures w14:val="none"/>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C2068E"/>
    <w:pPr>
      <w:ind w:left="720"/>
      <w:contextualSpacing/>
    </w:pPr>
  </w:style>
  <w:style w:type="paragraph" w:styleId="CommentText">
    <w:name w:val="annotation text"/>
    <w:basedOn w:val="Normal"/>
    <w:link w:val="CommentTextChar"/>
    <w:uiPriority w:val="99"/>
    <w:unhideWhenUsed/>
    <w:rsid w:val="00C2068E"/>
    <w:pPr>
      <w:spacing w:line="240" w:lineRule="auto"/>
    </w:pPr>
    <w:rPr>
      <w:sz w:val="20"/>
      <w:szCs w:val="20"/>
    </w:rPr>
  </w:style>
  <w:style w:type="character" w:customStyle="1" w:styleId="CommentTextChar">
    <w:name w:val="Comment Text Char"/>
    <w:basedOn w:val="DefaultParagraphFont"/>
    <w:link w:val="CommentText"/>
    <w:uiPriority w:val="99"/>
    <w:rsid w:val="00C2068E"/>
    <w:rPr>
      <w:kern w:val="0"/>
      <w:sz w:val="20"/>
      <w:szCs w:val="20"/>
      <w14:ligatures w14:val="none"/>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locked/>
    <w:rsid w:val="00C2068E"/>
    <w:rPr>
      <w:kern w:val="0"/>
      <w:sz w:val="24"/>
      <w14:ligatures w14:val="none"/>
    </w:rPr>
  </w:style>
  <w:style w:type="table" w:styleId="TableGrid">
    <w:name w:val="Table Grid"/>
    <w:basedOn w:val="TableNormal"/>
    <w:uiPriority w:val="39"/>
    <w:rsid w:val="00C206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2068E"/>
    <w:rPr>
      <w:i/>
      <w:iCs/>
      <w:color w:val="808080" w:themeColor="text1" w:themeTint="7F"/>
    </w:rPr>
  </w:style>
  <w:style w:type="paragraph" w:styleId="Title">
    <w:name w:val="Title"/>
    <w:basedOn w:val="Normal"/>
    <w:next w:val="Normal"/>
    <w:link w:val="TitleChar"/>
    <w:uiPriority w:val="10"/>
    <w:qFormat/>
    <w:rsid w:val="00C206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68E"/>
    <w:rPr>
      <w:rFonts w:asciiTheme="majorHAnsi" w:eastAsiaTheme="majorEastAsia" w:hAnsiTheme="majorHAnsi" w:cstheme="majorBidi"/>
      <w:spacing w:val="-10"/>
      <w:kern w:val="28"/>
      <w:sz w:val="56"/>
      <w:szCs w:val="56"/>
      <w14:ligatures w14:val="none"/>
    </w:rPr>
  </w:style>
  <w:style w:type="paragraph" w:styleId="Revision">
    <w:name w:val="Revision"/>
    <w:hidden/>
    <w:uiPriority w:val="99"/>
    <w:semiHidden/>
    <w:rsid w:val="00691293"/>
    <w:pPr>
      <w:spacing w:after="0" w:line="240" w:lineRule="auto"/>
    </w:pPr>
    <w:rPr>
      <w:kern w:val="0"/>
      <w:sz w:val="24"/>
      <w14:ligatures w14:val="none"/>
    </w:rPr>
  </w:style>
  <w:style w:type="character" w:styleId="CommentReference">
    <w:name w:val="annotation reference"/>
    <w:basedOn w:val="DefaultParagraphFont"/>
    <w:uiPriority w:val="99"/>
    <w:semiHidden/>
    <w:unhideWhenUsed/>
    <w:rsid w:val="001103A1"/>
    <w:rPr>
      <w:sz w:val="16"/>
      <w:szCs w:val="16"/>
    </w:rPr>
  </w:style>
  <w:style w:type="paragraph" w:styleId="CommentSubject">
    <w:name w:val="annotation subject"/>
    <w:basedOn w:val="CommentText"/>
    <w:next w:val="CommentText"/>
    <w:link w:val="CommentSubjectChar"/>
    <w:uiPriority w:val="99"/>
    <w:semiHidden/>
    <w:unhideWhenUsed/>
    <w:rsid w:val="001103A1"/>
    <w:rPr>
      <w:b/>
      <w:bCs/>
    </w:rPr>
  </w:style>
  <w:style w:type="character" w:customStyle="1" w:styleId="CommentSubjectChar">
    <w:name w:val="Comment Subject Char"/>
    <w:basedOn w:val="CommentTextChar"/>
    <w:link w:val="CommentSubject"/>
    <w:uiPriority w:val="99"/>
    <w:semiHidden/>
    <w:rsid w:val="001103A1"/>
    <w:rPr>
      <w:b/>
      <w:bCs/>
      <w:kern w:val="0"/>
      <w:sz w:val="20"/>
      <w:szCs w:val="20"/>
      <w14:ligatures w14:val="none"/>
    </w:rPr>
  </w:style>
  <w:style w:type="character" w:styleId="Hyperlink">
    <w:name w:val="Hyperlink"/>
    <w:basedOn w:val="DefaultParagraphFont"/>
    <w:uiPriority w:val="99"/>
    <w:semiHidden/>
    <w:unhideWhenUsed/>
    <w:rsid w:val="00E72B40"/>
    <w:rPr>
      <w:color w:val="0000FF"/>
      <w:u w:val="single"/>
    </w:rPr>
  </w:style>
  <w:style w:type="paragraph" w:styleId="FootnoteText">
    <w:name w:val="footnote text"/>
    <w:basedOn w:val="Normal"/>
    <w:link w:val="FootnoteTextChar"/>
    <w:uiPriority w:val="99"/>
    <w:semiHidden/>
    <w:unhideWhenUsed/>
    <w:rsid w:val="00E72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B40"/>
    <w:rPr>
      <w:kern w:val="0"/>
      <w:sz w:val="20"/>
      <w:szCs w:val="20"/>
      <w14:ligatures w14:val="none"/>
    </w:rPr>
  </w:style>
  <w:style w:type="character" w:styleId="FootnoteReference">
    <w:name w:val="footnote reference"/>
    <w:basedOn w:val="DefaultParagraphFont"/>
    <w:uiPriority w:val="99"/>
    <w:semiHidden/>
    <w:unhideWhenUsed/>
    <w:rsid w:val="00E72B40"/>
    <w:rPr>
      <w:vertAlign w:val="superscript"/>
    </w:rPr>
  </w:style>
  <w:style w:type="character" w:styleId="Strong">
    <w:name w:val="Strong"/>
    <w:basedOn w:val="DefaultParagraphFont"/>
    <w:uiPriority w:val="22"/>
    <w:qFormat/>
    <w:rsid w:val="006A6880"/>
    <w:rPr>
      <w:b/>
      <w:bCs/>
    </w:rPr>
  </w:style>
  <w:style w:type="paragraph" w:styleId="BalloonText">
    <w:name w:val="Balloon Text"/>
    <w:basedOn w:val="Normal"/>
    <w:link w:val="BalloonTextChar"/>
    <w:uiPriority w:val="99"/>
    <w:semiHidden/>
    <w:unhideWhenUsed/>
    <w:rsid w:val="00EB1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D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10088">
      <w:bodyDiv w:val="1"/>
      <w:marLeft w:val="0"/>
      <w:marRight w:val="0"/>
      <w:marTop w:val="0"/>
      <w:marBottom w:val="0"/>
      <w:divBdr>
        <w:top w:val="none" w:sz="0" w:space="0" w:color="auto"/>
        <w:left w:val="none" w:sz="0" w:space="0" w:color="auto"/>
        <w:bottom w:val="none" w:sz="0" w:space="0" w:color="auto"/>
        <w:right w:val="none" w:sz="0" w:space="0" w:color="auto"/>
      </w:divBdr>
    </w:div>
    <w:div w:id="15436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arter-equality.eu/the-charter/the-eu-and-gender-equality.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A2B8-A179-4538-A916-5FBA1617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2845</Words>
  <Characters>16219</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Kovačević</dc:creator>
  <cp:keywords/>
  <dc:description/>
  <cp:lastModifiedBy>Mirza Čerkez</cp:lastModifiedBy>
  <cp:revision>6</cp:revision>
  <cp:lastPrinted>2024-02-05T13:29:00Z</cp:lastPrinted>
  <dcterms:created xsi:type="dcterms:W3CDTF">2024-02-12T07:28:00Z</dcterms:created>
  <dcterms:modified xsi:type="dcterms:W3CDTF">2024-02-12T09:14:00Z</dcterms:modified>
</cp:coreProperties>
</file>